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7DF141" w14:textId="77777777" w:rsidR="001A3E91" w:rsidRPr="003A2997" w:rsidRDefault="003A2997" w:rsidP="001A3E91">
      <w:pPr>
        <w:pStyle w:val="NoSpacing"/>
        <w:rPr>
          <w:color w:val="FFFFFF" w:themeColor="background1"/>
          <w:sz w:val="52"/>
          <w:szCs w:val="24"/>
        </w:rPr>
      </w:pPr>
      <w:r w:rsidRPr="003A2997">
        <w:rPr>
          <w:noProof/>
          <w:color w:val="FFFFFF" w:themeColor="background1"/>
          <w:sz w:val="52"/>
          <w:szCs w:val="24"/>
          <w:lang w:eastAsia="en-GB"/>
        </w:rPr>
        <mc:AlternateContent>
          <mc:Choice Requires="wps">
            <w:drawing>
              <wp:anchor distT="0" distB="0" distL="114300" distR="114300" simplePos="0" relativeHeight="251659264" behindDoc="1" locked="0" layoutInCell="1" allowOverlap="1" wp14:anchorId="0C54AC99" wp14:editId="276E0EAC">
                <wp:simplePos x="0" y="0"/>
                <wp:positionH relativeFrom="column">
                  <wp:posOffset>-781050</wp:posOffset>
                </wp:positionH>
                <wp:positionV relativeFrom="paragraph">
                  <wp:posOffset>-561975</wp:posOffset>
                </wp:positionV>
                <wp:extent cx="8067675" cy="128587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8067675" cy="1285875"/>
                        </a:xfrm>
                        <a:prstGeom prst="rect">
                          <a:avLst/>
                        </a:prstGeom>
                        <a:solidFill>
                          <a:srgbClr val="1E4667"/>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8EFB40" id="Rectangle 1" o:spid="_x0000_s1026" style="position:absolute;margin-left:-61.5pt;margin-top:-44.25pt;width:635.25pt;height:101.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" fillcolor="#1e4667" strokecolor="#1f4d78 [1604]" strokeweight="1pt"/>
            </w:pict>
          </mc:Fallback>
        </mc:AlternateContent>
      </w:r>
      <w:r w:rsidR="001A3E91" w:rsidRPr="003A2997">
        <w:rPr>
          <w:color w:val="FFFFFF" w:themeColor="background1"/>
          <w:sz w:val="52"/>
          <w:szCs w:val="24"/>
        </w:rPr>
        <w:t>John Thompson Bursary</w:t>
      </w:r>
    </w:p>
    <w:p w14:paraId="059D0F54" w14:textId="5C3263FE" w:rsidR="001A3E91" w:rsidRPr="003A2997" w:rsidRDefault="001A3E91" w:rsidP="003A13EA">
      <w:pPr>
        <w:pStyle w:val="NoSpacing"/>
        <w:tabs>
          <w:tab w:val="right" w:pos="10466"/>
        </w:tabs>
        <w:rPr>
          <w:color w:val="FFFFFF" w:themeColor="background1"/>
          <w:sz w:val="32"/>
          <w:szCs w:val="24"/>
        </w:rPr>
      </w:pPr>
      <w:r w:rsidRPr="003A2997">
        <w:rPr>
          <w:color w:val="FFFFFF" w:themeColor="background1"/>
          <w:sz w:val="32"/>
          <w:szCs w:val="24"/>
        </w:rPr>
        <w:t>Anthony Gell School Foundation</w:t>
      </w:r>
      <w:r w:rsidR="003A13EA">
        <w:rPr>
          <w:color w:val="FFFFFF" w:themeColor="background1"/>
          <w:sz w:val="32"/>
          <w:szCs w:val="24"/>
        </w:rPr>
        <w:tab/>
        <w:t>CONFIDENTIAL</w:t>
      </w:r>
    </w:p>
    <w:p w14:paraId="7561AC48" w14:textId="77777777" w:rsidR="001A3E91" w:rsidRPr="003A2997" w:rsidRDefault="001A3E91" w:rsidP="001A3E91">
      <w:pPr>
        <w:pStyle w:val="NoSpacing"/>
        <w:rPr>
          <w:color w:val="1E4667"/>
          <w:sz w:val="24"/>
          <w:szCs w:val="24"/>
        </w:rPr>
      </w:pPr>
    </w:p>
    <w:p w14:paraId="3F1B2AC9" w14:textId="77777777" w:rsidR="001A3E91" w:rsidRPr="00BD3CDE" w:rsidRDefault="001A3E91" w:rsidP="001A3E91">
      <w:pPr>
        <w:pStyle w:val="NoSpacing"/>
        <w:rPr>
          <w:i/>
          <w:color w:val="1E4667"/>
        </w:rPr>
      </w:pPr>
      <w:r w:rsidRPr="00BD3CDE">
        <w:rPr>
          <w:i/>
          <w:color w:val="1E4667"/>
        </w:rPr>
        <w:t>AGSF is a charity Registered in England and Wales No: 527178.</w:t>
      </w:r>
    </w:p>
    <w:p w14:paraId="104538C4" w14:textId="77777777" w:rsidR="001A3E91" w:rsidRPr="00BD3CDE" w:rsidRDefault="001A3E91" w:rsidP="001A3E91">
      <w:pPr>
        <w:pStyle w:val="NoSpacing"/>
        <w:rPr>
          <w:color w:val="1E4667"/>
        </w:rPr>
      </w:pPr>
    </w:p>
    <w:p w14:paraId="4A9F5F37" w14:textId="77777777" w:rsidR="001A3E91" w:rsidRPr="00BD3CDE" w:rsidRDefault="001A3E91" w:rsidP="001A3E91">
      <w:pPr>
        <w:pStyle w:val="NoSpacing"/>
        <w:rPr>
          <w:color w:val="1E4667"/>
        </w:rPr>
      </w:pPr>
      <w:r w:rsidRPr="00BD3CDE">
        <w:rPr>
          <w:color w:val="1E4667"/>
        </w:rPr>
        <w:t xml:space="preserve">Before you fill in </w:t>
      </w:r>
      <w:r w:rsidR="00536D71" w:rsidRPr="00BD3CDE">
        <w:rPr>
          <w:color w:val="1E4667"/>
        </w:rPr>
        <w:t>the</w:t>
      </w:r>
      <w:r w:rsidRPr="00BD3CDE">
        <w:rPr>
          <w:color w:val="1E4667"/>
        </w:rPr>
        <w:t xml:space="preserve"> application form, please read the information below</w:t>
      </w:r>
      <w:r w:rsidR="007C5F17" w:rsidRPr="00BD3CDE">
        <w:rPr>
          <w:color w:val="1E4667"/>
        </w:rPr>
        <w:t xml:space="preserve"> and r</w:t>
      </w:r>
      <w:r w:rsidRPr="00BD3CDE">
        <w:rPr>
          <w:color w:val="1E4667"/>
        </w:rPr>
        <w:t>ead through the whole application form before you start to fill it in.  This will help you answer each question appropriately.  Please check that you can meet the grant conditions.</w:t>
      </w:r>
    </w:p>
    <w:p w14:paraId="5F149AAB" w14:textId="77777777" w:rsidR="001A3E91" w:rsidRPr="00BD3CDE" w:rsidRDefault="001A3E91" w:rsidP="001A3E91">
      <w:pPr>
        <w:pStyle w:val="NoSpacing"/>
        <w:rPr>
          <w:color w:val="1E4667"/>
        </w:rPr>
      </w:pPr>
    </w:p>
    <w:p w14:paraId="347E7C38" w14:textId="77777777" w:rsidR="001A3E91" w:rsidRPr="00BD3CDE" w:rsidRDefault="001A3E91" w:rsidP="001A3E91">
      <w:pPr>
        <w:pStyle w:val="NoSpacing"/>
        <w:rPr>
          <w:color w:val="1E4667"/>
        </w:rPr>
      </w:pPr>
      <w:r w:rsidRPr="00BD3CDE">
        <w:rPr>
          <w:color w:val="1E4667"/>
        </w:rPr>
        <w:t>We are committed to this bursary application process being open and accessible to everyone. We realise some people may find that there are barriers to applying for a bursary using this form.  If this is the case, this form can be requested in a large print or easy read format. Trustees may accept verbal applications using formats such a video or by speaking to a representative trustee through an interview, please contact us for more information.</w:t>
      </w:r>
    </w:p>
    <w:p w14:paraId="737051F9" w14:textId="77777777" w:rsidR="001A3E91" w:rsidRPr="00BD3CDE" w:rsidRDefault="001A3E91" w:rsidP="001A3E91">
      <w:pPr>
        <w:pStyle w:val="NoSpacing"/>
        <w:rPr>
          <w:color w:val="1E4667"/>
        </w:rPr>
      </w:pPr>
    </w:p>
    <w:p w14:paraId="3705B14C" w14:textId="77777777" w:rsidR="001A3E91" w:rsidRPr="00BD3CDE" w:rsidRDefault="001A3E91" w:rsidP="001A3E91">
      <w:pPr>
        <w:pStyle w:val="NoSpacing"/>
        <w:rPr>
          <w:color w:val="1E4667"/>
        </w:rPr>
      </w:pPr>
      <w:r w:rsidRPr="00BD3CDE">
        <w:rPr>
          <w:color w:val="1E4667"/>
        </w:rPr>
        <w:t xml:space="preserve">Completed application forms should be sent to </w:t>
      </w:r>
      <w:hyperlink r:id="rId4" w:history="1">
        <w:r w:rsidRPr="00BD3CDE">
          <w:rPr>
            <w:rStyle w:val="Hyperlink"/>
            <w:color w:val="1E4667"/>
          </w:rPr>
          <w:t>secy.agsf@gmail.com</w:t>
        </w:r>
      </w:hyperlink>
      <w:r w:rsidRPr="00BD3CDE">
        <w:rPr>
          <w:color w:val="1E4667"/>
        </w:rPr>
        <w:t xml:space="preserve"> or by post to: The Secretary, Hugo Lane, 12, Little </w:t>
      </w:r>
      <w:proofErr w:type="spellStart"/>
      <w:r w:rsidRPr="00BD3CDE">
        <w:rPr>
          <w:color w:val="1E4667"/>
        </w:rPr>
        <w:t>Bolehill</w:t>
      </w:r>
      <w:proofErr w:type="spellEnd"/>
      <w:r w:rsidRPr="00BD3CDE">
        <w:rPr>
          <w:color w:val="1E4667"/>
        </w:rPr>
        <w:t xml:space="preserve">, </w:t>
      </w:r>
      <w:proofErr w:type="spellStart"/>
      <w:r w:rsidRPr="00BD3CDE">
        <w:rPr>
          <w:color w:val="1E4667"/>
        </w:rPr>
        <w:t>Bolehill</w:t>
      </w:r>
      <w:proofErr w:type="spellEnd"/>
      <w:r w:rsidRPr="00BD3CDE">
        <w:rPr>
          <w:color w:val="1E4667"/>
        </w:rPr>
        <w:t>, Matlock, DE4 4GR.</w:t>
      </w:r>
    </w:p>
    <w:p w14:paraId="706F838D" w14:textId="77777777" w:rsidR="00536D71" w:rsidRPr="00BD3CDE" w:rsidRDefault="00536D71" w:rsidP="001A3E91">
      <w:pPr>
        <w:pStyle w:val="NoSpacing"/>
        <w:rPr>
          <w:color w:val="1E4667"/>
        </w:rPr>
      </w:pPr>
    </w:p>
    <w:p w14:paraId="0116BB5A" w14:textId="562579E5" w:rsidR="00536D71" w:rsidRPr="00BD3CDE" w:rsidRDefault="00536D71" w:rsidP="00211CD6">
      <w:pPr>
        <w:pStyle w:val="NoSpacing"/>
        <w:rPr>
          <w:i/>
          <w:color w:val="1E4667"/>
        </w:rPr>
      </w:pPr>
      <w:r w:rsidRPr="00BD3CDE">
        <w:rPr>
          <w:i/>
          <w:color w:val="1E4667"/>
        </w:rPr>
        <w:t xml:space="preserve">PRIVACY NOTE: </w:t>
      </w:r>
      <w:r w:rsidR="00211CD6" w:rsidRPr="00BD3CDE">
        <w:rPr>
          <w:i/>
          <w:color w:val="1E4667"/>
        </w:rPr>
        <w:t xml:space="preserve">In accordance with the Anthony Gell School Foundation Data Protection Policy, we will not ordinarily share your information. Rarely, we may make an exception because there is a substantial public interest requiring us to do so. We will only pass on your details if the law says we must, or government guidance says we </w:t>
      </w:r>
      <w:proofErr w:type="gramStart"/>
      <w:r w:rsidR="00211CD6" w:rsidRPr="00BD3CDE">
        <w:rPr>
          <w:i/>
          <w:color w:val="1E4667"/>
        </w:rPr>
        <w:t>should</w:t>
      </w:r>
      <w:proofErr w:type="gramEnd"/>
      <w:r w:rsidR="00211CD6" w:rsidRPr="00BD3CDE">
        <w:rPr>
          <w:i/>
          <w:color w:val="1E4667"/>
        </w:rPr>
        <w:t xml:space="preserve"> or the Charity Commission require us to provide this. </w:t>
      </w:r>
      <w:r w:rsidR="00BD3CDE" w:rsidRPr="00BD3CDE">
        <w:rPr>
          <w:i/>
          <w:color w:val="1E4667"/>
        </w:rPr>
        <w:t>[</w:t>
      </w:r>
      <w:r w:rsidR="00211CD6" w:rsidRPr="00BD3CDE">
        <w:rPr>
          <w:i/>
          <w:color w:val="1E4667"/>
        </w:rPr>
        <w:t xml:space="preserve">Copies of this Policy can be obtained, on request, from: </w:t>
      </w:r>
      <w:hyperlink r:id="rId5" w:history="1">
        <w:r w:rsidR="00BD3CDE" w:rsidRPr="009A252D">
          <w:rPr>
            <w:rStyle w:val="Hyperlink"/>
            <w:i/>
          </w:rPr>
          <w:t>secy.agsf@gmail.com</w:t>
        </w:r>
      </w:hyperlink>
      <w:r w:rsidR="00BD3CDE">
        <w:rPr>
          <w:i/>
          <w:color w:val="1E4667"/>
        </w:rPr>
        <w:t xml:space="preserve"> </w:t>
      </w:r>
      <w:r w:rsidR="00BD3CDE" w:rsidRPr="00BD3CDE">
        <w:rPr>
          <w:i/>
          <w:color w:val="1E4667"/>
        </w:rPr>
        <w:t>]</w:t>
      </w:r>
    </w:p>
    <w:p w14:paraId="601E1A60" w14:textId="77777777" w:rsidR="007C5F17" w:rsidRPr="00BD3CDE" w:rsidRDefault="007C5F17" w:rsidP="003A2997">
      <w:pPr>
        <w:pStyle w:val="NoSpacing"/>
        <w:rPr>
          <w:b/>
          <w:color w:val="1E4667"/>
        </w:rPr>
      </w:pPr>
    </w:p>
    <w:p w14:paraId="7DE6B4EE" w14:textId="77777777" w:rsidR="003A2997" w:rsidRPr="00BD3CDE" w:rsidRDefault="003A2997" w:rsidP="003A2997">
      <w:pPr>
        <w:pStyle w:val="NoSpacing"/>
        <w:rPr>
          <w:b/>
          <w:color w:val="1E4667"/>
        </w:rPr>
      </w:pPr>
      <w:r w:rsidRPr="00BD3CDE">
        <w:rPr>
          <w:b/>
          <w:color w:val="1E4667"/>
        </w:rPr>
        <w:t>Grant Information</w:t>
      </w:r>
    </w:p>
    <w:p w14:paraId="16B814E3" w14:textId="77777777" w:rsidR="00536D71" w:rsidRPr="00BD3CDE" w:rsidRDefault="00536D71" w:rsidP="00536D71">
      <w:pPr>
        <w:pStyle w:val="NoSpacing"/>
        <w:rPr>
          <w:color w:val="1E4667"/>
        </w:rPr>
      </w:pPr>
      <w:r w:rsidRPr="00BD3CDE">
        <w:rPr>
          <w:color w:val="1E4667"/>
        </w:rPr>
        <w:t>The John Thompson Bursary has been set up in memory of John Thompson</w:t>
      </w:r>
      <w:r w:rsidR="007C5F17" w:rsidRPr="00BD3CDE">
        <w:rPr>
          <w:color w:val="1E4667"/>
        </w:rPr>
        <w:t>,</w:t>
      </w:r>
      <w:r w:rsidRPr="00BD3CDE">
        <w:rPr>
          <w:color w:val="1E4667"/>
        </w:rPr>
        <w:t xml:space="preserve"> who served as Chair of the Anthony Gell School Foundation Trustees for over twenty years up until June 2018.</w:t>
      </w:r>
    </w:p>
    <w:p w14:paraId="2F05F6D9" w14:textId="77777777" w:rsidR="00536D71" w:rsidRPr="00BD3CDE" w:rsidRDefault="00536D71" w:rsidP="00536D71">
      <w:pPr>
        <w:pStyle w:val="NoSpacing"/>
        <w:rPr>
          <w:color w:val="1E4667"/>
        </w:rPr>
      </w:pPr>
    </w:p>
    <w:p w14:paraId="12DBA705" w14:textId="77777777" w:rsidR="00536D71" w:rsidRPr="00BD3CDE" w:rsidRDefault="00536D71" w:rsidP="00536D71">
      <w:pPr>
        <w:pStyle w:val="NoSpacing"/>
        <w:rPr>
          <w:color w:val="1E4667"/>
        </w:rPr>
      </w:pPr>
      <w:r w:rsidRPr="00BD3CDE">
        <w:rPr>
          <w:color w:val="1E4667"/>
        </w:rPr>
        <w:t xml:space="preserve">In accordance with the Foundation‘s objectives the bursary, </w:t>
      </w:r>
      <w:proofErr w:type="gramStart"/>
      <w:r w:rsidRPr="00BD3CDE">
        <w:rPr>
          <w:color w:val="1E4667"/>
        </w:rPr>
        <w:t>in particular, aims</w:t>
      </w:r>
      <w:proofErr w:type="gramEnd"/>
      <w:r w:rsidRPr="00BD3CDE">
        <w:rPr>
          <w:color w:val="1E4667"/>
        </w:rPr>
        <w:t xml:space="preserve"> to promote the education of persons who are in need of financial assistance who have at any time attended Anthony Gell School or are under the age of 25 and resident in the Parish of Wirksworth, and the surrounding villages served by the Anthony Gell Cluster of Schools.  Trustees will have regard to the order of priority in the Foundation’s trust deed as they assess applications to the </w:t>
      </w:r>
      <w:proofErr w:type="gramStart"/>
      <w:r w:rsidRPr="00BD3CDE">
        <w:rPr>
          <w:color w:val="1E4667"/>
        </w:rPr>
        <w:t>bursary</w:t>
      </w:r>
      <w:proofErr w:type="gramEnd"/>
      <w:r w:rsidRPr="00BD3CDE">
        <w:rPr>
          <w:color w:val="1E4667"/>
        </w:rPr>
        <w:t xml:space="preserve"> but consideration will be made of the fact that students at Anthony Gell School have access to financial support through the Heads requests.</w:t>
      </w:r>
    </w:p>
    <w:p w14:paraId="0FA32989" w14:textId="77777777" w:rsidR="00536D71" w:rsidRPr="00BD3CDE" w:rsidRDefault="00536D71" w:rsidP="00536D71">
      <w:pPr>
        <w:pStyle w:val="NoSpacing"/>
        <w:rPr>
          <w:color w:val="1E4667"/>
        </w:rPr>
      </w:pPr>
    </w:p>
    <w:p w14:paraId="017D2186" w14:textId="77777777" w:rsidR="00536D71" w:rsidRPr="00BD3CDE" w:rsidRDefault="00536D71" w:rsidP="00536D71">
      <w:pPr>
        <w:pStyle w:val="NoSpacing"/>
        <w:rPr>
          <w:color w:val="1E4667"/>
        </w:rPr>
      </w:pPr>
      <w:r w:rsidRPr="00BD3CDE">
        <w:rPr>
          <w:color w:val="1E4667"/>
        </w:rPr>
        <w:t>Whilst the bursary is primarily for the benefit of individuals, in exceptional circumstances, it will support groups of perhaps two or three young people.  The bursary does not support organized groups.  Broadly the bursary seeks to remove barriers to individual development and learning, most notably those created through financial need.</w:t>
      </w:r>
    </w:p>
    <w:p w14:paraId="387BC05C" w14:textId="77777777" w:rsidR="00536D71" w:rsidRPr="00BD3CDE" w:rsidRDefault="00536D71" w:rsidP="00536D71">
      <w:pPr>
        <w:pStyle w:val="NoSpacing"/>
        <w:rPr>
          <w:color w:val="1E4667"/>
        </w:rPr>
      </w:pPr>
    </w:p>
    <w:p w14:paraId="7E8F697A" w14:textId="77777777" w:rsidR="00536D71" w:rsidRPr="00BD3CDE" w:rsidRDefault="00536D71" w:rsidP="00536D71">
      <w:pPr>
        <w:pStyle w:val="NoSpacing"/>
        <w:rPr>
          <w:color w:val="1E4667"/>
        </w:rPr>
      </w:pPr>
      <w:r w:rsidRPr="00BD3CDE">
        <w:rPr>
          <w:color w:val="1E4667"/>
        </w:rPr>
        <w:t xml:space="preserve">The bursary encourages applications that fall within the following </w:t>
      </w:r>
      <w:r w:rsidR="00890914" w:rsidRPr="00BD3CDE">
        <w:rPr>
          <w:b/>
          <w:color w:val="1E4667"/>
        </w:rPr>
        <w:t xml:space="preserve">funding </w:t>
      </w:r>
      <w:proofErr w:type="gramStart"/>
      <w:r w:rsidRPr="00BD3CDE">
        <w:rPr>
          <w:b/>
          <w:color w:val="1E4667"/>
        </w:rPr>
        <w:t>categories</w:t>
      </w:r>
      <w:r w:rsidRPr="00BD3CDE">
        <w:rPr>
          <w:color w:val="1E4667"/>
        </w:rPr>
        <w:t>;</w:t>
      </w:r>
      <w:proofErr w:type="gramEnd"/>
    </w:p>
    <w:p w14:paraId="5ECE73BD" w14:textId="77777777" w:rsidR="00536D71" w:rsidRPr="00BD3CDE" w:rsidRDefault="00536D71" w:rsidP="00536D71">
      <w:pPr>
        <w:pStyle w:val="NoSpacing"/>
        <w:ind w:left="1440" w:hanging="720"/>
        <w:rPr>
          <w:color w:val="1E4667"/>
        </w:rPr>
      </w:pPr>
      <w:r w:rsidRPr="00BD3CDE">
        <w:rPr>
          <w:color w:val="1E4667"/>
        </w:rPr>
        <w:t>a.</w:t>
      </w:r>
      <w:r w:rsidRPr="00BD3CDE">
        <w:rPr>
          <w:color w:val="1E4667"/>
        </w:rPr>
        <w:tab/>
        <w:t xml:space="preserve">Applications that seek funding to support further and/or educational development such as college, university, or holiday courses. </w:t>
      </w:r>
    </w:p>
    <w:p w14:paraId="313B14C5" w14:textId="77777777" w:rsidR="00536D71" w:rsidRPr="00BD3CDE" w:rsidRDefault="00536D71" w:rsidP="00536D71">
      <w:pPr>
        <w:pStyle w:val="NoSpacing"/>
        <w:ind w:left="1440" w:hanging="720"/>
        <w:rPr>
          <w:color w:val="1E4667"/>
        </w:rPr>
      </w:pPr>
      <w:r w:rsidRPr="00BD3CDE">
        <w:rPr>
          <w:color w:val="1E4667"/>
        </w:rPr>
        <w:t>b.</w:t>
      </w:r>
      <w:r w:rsidRPr="00BD3CDE">
        <w:rPr>
          <w:color w:val="1E4667"/>
        </w:rPr>
        <w:tab/>
        <w:t xml:space="preserve">Applications that seek funding to support vocational ambitions such as apprenticeships or entrepreneurial ambitions. </w:t>
      </w:r>
    </w:p>
    <w:p w14:paraId="42988DC0" w14:textId="77777777" w:rsidR="00536D71" w:rsidRPr="00BD3CDE" w:rsidRDefault="00536D71" w:rsidP="00536D71">
      <w:pPr>
        <w:pStyle w:val="NoSpacing"/>
        <w:ind w:left="1440" w:hanging="720"/>
        <w:rPr>
          <w:color w:val="1E4667"/>
        </w:rPr>
      </w:pPr>
      <w:r w:rsidRPr="00BD3CDE">
        <w:rPr>
          <w:color w:val="1E4667"/>
        </w:rPr>
        <w:t>c.</w:t>
      </w:r>
      <w:r w:rsidRPr="00BD3CDE">
        <w:rPr>
          <w:color w:val="1E4667"/>
        </w:rPr>
        <w:tab/>
        <w:t xml:space="preserve">Applications that would support interests and developments in sports, the arts or other individual or small group interests. </w:t>
      </w:r>
    </w:p>
    <w:p w14:paraId="7182E3D3" w14:textId="77777777" w:rsidR="00536D71" w:rsidRPr="00BD3CDE" w:rsidRDefault="00536D71" w:rsidP="00536D71">
      <w:pPr>
        <w:pStyle w:val="NoSpacing"/>
        <w:rPr>
          <w:color w:val="1E4667"/>
        </w:rPr>
      </w:pPr>
    </w:p>
    <w:p w14:paraId="456B1721" w14:textId="77777777" w:rsidR="00536D71" w:rsidRPr="00BD3CDE" w:rsidRDefault="00536D71" w:rsidP="00536D71">
      <w:pPr>
        <w:pStyle w:val="NoSpacing"/>
        <w:rPr>
          <w:color w:val="1E4667"/>
        </w:rPr>
      </w:pPr>
      <w:r w:rsidRPr="00BD3CDE">
        <w:rPr>
          <w:color w:val="1E4667"/>
        </w:rPr>
        <w:t>If you are considering an application that you feel m</w:t>
      </w:r>
      <w:r w:rsidR="007C5F17" w:rsidRPr="00BD3CDE">
        <w:rPr>
          <w:color w:val="1E4667"/>
        </w:rPr>
        <w:t>ight</w:t>
      </w:r>
      <w:r w:rsidRPr="00BD3CDE">
        <w:rPr>
          <w:color w:val="1E4667"/>
        </w:rPr>
        <w:t xml:space="preserve"> not fall within these categories, trustees would encourage you to ask for advice and guidance by contacting the </w:t>
      </w:r>
      <w:r w:rsidR="007C5F17" w:rsidRPr="00BD3CDE">
        <w:rPr>
          <w:color w:val="1E4667"/>
        </w:rPr>
        <w:t>s</w:t>
      </w:r>
      <w:r w:rsidRPr="00BD3CDE">
        <w:rPr>
          <w:color w:val="1E4667"/>
        </w:rPr>
        <w:t xml:space="preserve">ecretary of the trustees on </w:t>
      </w:r>
      <w:hyperlink r:id="rId6" w:history="1">
        <w:r w:rsidRPr="00BD3CDE">
          <w:rPr>
            <w:rStyle w:val="Hyperlink"/>
            <w:color w:val="1E4667"/>
          </w:rPr>
          <w:t>secy.agsf@gmail.com</w:t>
        </w:r>
      </w:hyperlink>
      <w:r w:rsidRPr="00BD3CDE">
        <w:rPr>
          <w:color w:val="1E4667"/>
        </w:rPr>
        <w:t>.</w:t>
      </w:r>
    </w:p>
    <w:p w14:paraId="38632208" w14:textId="77777777" w:rsidR="00536D71" w:rsidRPr="00BD3CDE" w:rsidRDefault="00536D71" w:rsidP="00536D71">
      <w:pPr>
        <w:pStyle w:val="NoSpacing"/>
        <w:rPr>
          <w:color w:val="1E4667"/>
        </w:rPr>
      </w:pPr>
    </w:p>
    <w:p w14:paraId="4E1D6CF7" w14:textId="77777777" w:rsidR="00536D71" w:rsidRPr="00BD3CDE" w:rsidRDefault="00536D71" w:rsidP="00536D71">
      <w:pPr>
        <w:pStyle w:val="NoSpacing"/>
        <w:rPr>
          <w:color w:val="1E4667"/>
        </w:rPr>
      </w:pPr>
      <w:r w:rsidRPr="00BD3CDE">
        <w:rPr>
          <w:color w:val="1E4667"/>
        </w:rPr>
        <w:t>Over time the bursary will seek to distribute funds equally across the three funding categories listed above.  Where a competition for available funds arises</w:t>
      </w:r>
      <w:r w:rsidR="007C5F17" w:rsidRPr="00BD3CDE">
        <w:rPr>
          <w:color w:val="1E4667"/>
        </w:rPr>
        <w:t>,</w:t>
      </w:r>
      <w:r w:rsidRPr="00BD3CDE">
        <w:rPr>
          <w:color w:val="1E4667"/>
        </w:rPr>
        <w:t xml:space="preserve"> trustees may be informed in their decision making by the allocation of previous support in the available categories.  As part of the trustees’ ongoing financial monitoring procedures</w:t>
      </w:r>
      <w:r w:rsidR="007C5F17" w:rsidRPr="00BD3CDE">
        <w:rPr>
          <w:color w:val="1E4667"/>
        </w:rPr>
        <w:t>,</w:t>
      </w:r>
      <w:r w:rsidRPr="00BD3CDE">
        <w:rPr>
          <w:color w:val="1E4667"/>
        </w:rPr>
        <w:t xml:space="preserve"> bursary expenditure will be analysed to ensure that funding is equitably distributed.</w:t>
      </w:r>
    </w:p>
    <w:p w14:paraId="59EA1453" w14:textId="77777777" w:rsidR="00536D71" w:rsidRPr="00BD3CDE" w:rsidRDefault="00536D71" w:rsidP="00536D71">
      <w:pPr>
        <w:pStyle w:val="NoSpacing"/>
        <w:rPr>
          <w:color w:val="1E4667"/>
        </w:rPr>
      </w:pPr>
    </w:p>
    <w:p w14:paraId="041A90C5" w14:textId="77777777" w:rsidR="00536D71" w:rsidRPr="00BD3CDE" w:rsidRDefault="00536D71" w:rsidP="00536D71">
      <w:pPr>
        <w:pStyle w:val="NoSpacing"/>
        <w:rPr>
          <w:color w:val="1E4667"/>
        </w:rPr>
      </w:pPr>
      <w:r w:rsidRPr="00BD3CDE">
        <w:rPr>
          <w:color w:val="1E4667"/>
        </w:rPr>
        <w:t>The bursary can offer support with travel expenses where a need is shown to exist.</w:t>
      </w:r>
    </w:p>
    <w:p w14:paraId="0A30762A" w14:textId="77777777" w:rsidR="00536D71" w:rsidRPr="00BD3CDE" w:rsidRDefault="00536D71" w:rsidP="00536D71">
      <w:pPr>
        <w:pStyle w:val="NoSpacing"/>
        <w:rPr>
          <w:color w:val="1E4667"/>
        </w:rPr>
      </w:pPr>
    </w:p>
    <w:p w14:paraId="0031DD43" w14:textId="77777777" w:rsidR="00536D71" w:rsidRPr="00BD3CDE" w:rsidRDefault="00536D71" w:rsidP="00536D71">
      <w:pPr>
        <w:pStyle w:val="NoSpacing"/>
        <w:rPr>
          <w:color w:val="1E4667"/>
        </w:rPr>
      </w:pPr>
      <w:r w:rsidRPr="00BD3CDE">
        <w:rPr>
          <w:color w:val="1E4667"/>
        </w:rPr>
        <w:t>Individuals should apply for themselves, if possible, but parents or advocates can apply on behalf of others. Applicants must give details of any other funding applications that they are making at the time of applying to the bursary.</w:t>
      </w:r>
    </w:p>
    <w:p w14:paraId="14020911" w14:textId="77777777" w:rsidR="00F723C5" w:rsidRPr="00BD3CDE" w:rsidRDefault="00F723C5" w:rsidP="00536D71">
      <w:pPr>
        <w:pStyle w:val="NoSpacing"/>
        <w:rPr>
          <w:color w:val="1E4667"/>
        </w:rPr>
      </w:pPr>
    </w:p>
    <w:p w14:paraId="2D228DB9" w14:textId="77777777" w:rsidR="00536D71" w:rsidRPr="00BD3CDE" w:rsidRDefault="00536D71" w:rsidP="00536D71">
      <w:pPr>
        <w:pStyle w:val="NoSpacing"/>
        <w:rPr>
          <w:color w:val="1E4667"/>
        </w:rPr>
      </w:pPr>
      <w:r w:rsidRPr="00BD3CDE">
        <w:rPr>
          <w:color w:val="1E4667"/>
        </w:rPr>
        <w:t>The trustees will consider applications as they are received.  Normally applications will be assessed in January and July but exceptionally applications will be considered outside of this time frame.  If your application needs a quick turnaround, please make this clear on the application form.</w:t>
      </w:r>
    </w:p>
    <w:p w14:paraId="21A3AB10" w14:textId="77777777" w:rsidR="00536D71" w:rsidRPr="00BD3CDE" w:rsidRDefault="00536D71" w:rsidP="00536D71">
      <w:pPr>
        <w:pStyle w:val="NoSpacing"/>
        <w:rPr>
          <w:color w:val="1E4667"/>
        </w:rPr>
      </w:pPr>
    </w:p>
    <w:p w14:paraId="1EE63AFD" w14:textId="77777777" w:rsidR="00536D71" w:rsidRPr="00BD3CDE" w:rsidRDefault="00536D71" w:rsidP="00536D71">
      <w:pPr>
        <w:pStyle w:val="NoSpacing"/>
        <w:rPr>
          <w:color w:val="1E4667"/>
        </w:rPr>
      </w:pPr>
      <w:r w:rsidRPr="00BD3CDE">
        <w:rPr>
          <w:color w:val="1E4667"/>
        </w:rPr>
        <w:t xml:space="preserve">We will acknowledge your application, informing you </w:t>
      </w:r>
      <w:r w:rsidR="004207D7" w:rsidRPr="00BD3CDE">
        <w:rPr>
          <w:color w:val="1E4667"/>
        </w:rPr>
        <w:t xml:space="preserve">of </w:t>
      </w:r>
      <w:r w:rsidRPr="00BD3CDE">
        <w:rPr>
          <w:color w:val="1E4667"/>
        </w:rPr>
        <w:t>when it will be considered by the Foundation panel.  Should we require any further information you will be contacted at this stage.</w:t>
      </w:r>
    </w:p>
    <w:p w14:paraId="0171BBE7" w14:textId="77777777" w:rsidR="00536D71" w:rsidRPr="00BD3CDE" w:rsidRDefault="00536D71" w:rsidP="00536D71">
      <w:pPr>
        <w:pStyle w:val="NoSpacing"/>
        <w:rPr>
          <w:color w:val="1E4667"/>
        </w:rPr>
      </w:pPr>
    </w:p>
    <w:p w14:paraId="0342450B" w14:textId="77777777" w:rsidR="00536D71" w:rsidRPr="00BD3CDE" w:rsidRDefault="00536D71" w:rsidP="00536D71">
      <w:pPr>
        <w:pStyle w:val="NoSpacing"/>
        <w:rPr>
          <w:color w:val="1E4667"/>
        </w:rPr>
      </w:pPr>
      <w:r w:rsidRPr="00BD3CDE">
        <w:rPr>
          <w:color w:val="1E4667"/>
        </w:rPr>
        <w:t>There should be an understanding that successful applicants have a responsib</w:t>
      </w:r>
      <w:r w:rsidR="007C5F17" w:rsidRPr="00BD3CDE">
        <w:rPr>
          <w:color w:val="1E4667"/>
        </w:rPr>
        <w:t>ility to keep trustees informed, reporting back in an appropriate way, outlining how the bursary has helped them.</w:t>
      </w:r>
    </w:p>
    <w:p w14:paraId="205F6C59" w14:textId="77777777" w:rsidR="00536D71" w:rsidRPr="00BD3CDE" w:rsidRDefault="00536D71" w:rsidP="00536D71">
      <w:pPr>
        <w:pStyle w:val="NoSpacing"/>
        <w:rPr>
          <w:color w:val="1E4667"/>
        </w:rPr>
      </w:pPr>
    </w:p>
    <w:p w14:paraId="07CC5DE6" w14:textId="77777777" w:rsidR="00536D71" w:rsidRPr="00BD3CDE" w:rsidRDefault="00536D71" w:rsidP="00536D71">
      <w:pPr>
        <w:pStyle w:val="NoSpacing"/>
        <w:rPr>
          <w:color w:val="1E4667"/>
        </w:rPr>
      </w:pPr>
      <w:r w:rsidRPr="00BD3CDE">
        <w:rPr>
          <w:color w:val="1E4667"/>
        </w:rPr>
        <w:t>Applications will be considered by a panel of trustees appointed by the Foundation, which will make recommendations for the next full meeting of the Foundation Trustees.</w:t>
      </w:r>
    </w:p>
    <w:p w14:paraId="463AF74A" w14:textId="77777777" w:rsidR="00536D71" w:rsidRPr="00BD3CDE" w:rsidRDefault="00536D71" w:rsidP="00536D71">
      <w:pPr>
        <w:pStyle w:val="NoSpacing"/>
        <w:rPr>
          <w:color w:val="1E4667"/>
        </w:rPr>
      </w:pPr>
    </w:p>
    <w:p w14:paraId="5F2DB2F3" w14:textId="77777777" w:rsidR="004207D7" w:rsidRPr="00BD3CDE" w:rsidRDefault="004207D7" w:rsidP="004207D7">
      <w:pPr>
        <w:pStyle w:val="NoSpacing"/>
        <w:rPr>
          <w:b/>
          <w:color w:val="1E4667"/>
        </w:rPr>
      </w:pPr>
      <w:r w:rsidRPr="00BD3CDE">
        <w:rPr>
          <w:b/>
          <w:color w:val="1E4667"/>
        </w:rPr>
        <w:t>Equalities Statement</w:t>
      </w:r>
    </w:p>
    <w:p w14:paraId="77370D5C" w14:textId="77777777" w:rsidR="00536D71" w:rsidRPr="00BD3CDE" w:rsidRDefault="00536D71" w:rsidP="00536D71">
      <w:pPr>
        <w:pStyle w:val="NoSpacing"/>
        <w:rPr>
          <w:color w:val="1E4667"/>
        </w:rPr>
      </w:pPr>
      <w:r w:rsidRPr="00BD3CDE">
        <w:rPr>
          <w:color w:val="1E4667"/>
        </w:rPr>
        <w:t xml:space="preserve">The Anthony Gell </w:t>
      </w:r>
      <w:r w:rsidR="00F723C5" w:rsidRPr="00BD3CDE">
        <w:rPr>
          <w:color w:val="1E4667"/>
        </w:rPr>
        <w:t xml:space="preserve">School </w:t>
      </w:r>
      <w:r w:rsidRPr="00BD3CDE">
        <w:rPr>
          <w:color w:val="1E4667"/>
        </w:rPr>
        <w:t xml:space="preserve">Foundation is committed to promoting equality, diversity, and inclusion in </w:t>
      </w:r>
      <w:proofErr w:type="gramStart"/>
      <w:r w:rsidRPr="00BD3CDE">
        <w:rPr>
          <w:color w:val="1E4667"/>
        </w:rPr>
        <w:t>all of</w:t>
      </w:r>
      <w:proofErr w:type="gramEnd"/>
      <w:r w:rsidRPr="00BD3CDE">
        <w:rPr>
          <w:color w:val="1E4667"/>
        </w:rPr>
        <w:t xml:space="preserve"> its activities, and to eliminating unlawful discrimination.</w:t>
      </w:r>
    </w:p>
    <w:p w14:paraId="160870A5" w14:textId="77777777" w:rsidR="00536D71" w:rsidRPr="00BD3CDE" w:rsidRDefault="00536D71" w:rsidP="00536D71">
      <w:pPr>
        <w:pStyle w:val="NoSpacing"/>
        <w:rPr>
          <w:color w:val="1E4667"/>
        </w:rPr>
      </w:pPr>
    </w:p>
    <w:p w14:paraId="5CD624E9" w14:textId="77777777" w:rsidR="00536D71" w:rsidRPr="00BD3CDE" w:rsidRDefault="00536D71" w:rsidP="00536D71">
      <w:pPr>
        <w:pStyle w:val="NoSpacing"/>
        <w:rPr>
          <w:color w:val="1E4667"/>
        </w:rPr>
      </w:pPr>
      <w:r w:rsidRPr="00BD3CDE">
        <w:rPr>
          <w:color w:val="1E4667"/>
        </w:rPr>
        <w:t>We will</w:t>
      </w:r>
    </w:p>
    <w:p w14:paraId="1E52D69D" w14:textId="77777777" w:rsidR="00536D71" w:rsidRPr="00BD3CDE" w:rsidRDefault="00536D71" w:rsidP="00536D71">
      <w:pPr>
        <w:pStyle w:val="NoSpacing"/>
        <w:ind w:left="720"/>
        <w:rPr>
          <w:color w:val="1E4667"/>
        </w:rPr>
      </w:pPr>
      <w:r w:rsidRPr="00BD3CDE">
        <w:rPr>
          <w:color w:val="1E4667"/>
        </w:rPr>
        <w:t xml:space="preserve">· encourage applications from young people from all parts of the Wirksworth communities and </w:t>
      </w:r>
      <w:r w:rsidR="004207D7" w:rsidRPr="00BD3CDE">
        <w:rPr>
          <w:color w:val="1E4667"/>
        </w:rPr>
        <w:t xml:space="preserve">especially </w:t>
      </w:r>
      <w:r w:rsidRPr="00BD3CDE">
        <w:rPr>
          <w:color w:val="1E4667"/>
        </w:rPr>
        <w:t>those with protected characteristics.</w:t>
      </w:r>
    </w:p>
    <w:p w14:paraId="6B0001F3" w14:textId="77777777" w:rsidR="00536D71" w:rsidRPr="00BD3CDE" w:rsidRDefault="00536D71" w:rsidP="00536D71">
      <w:pPr>
        <w:pStyle w:val="NoSpacing"/>
        <w:ind w:firstLine="720"/>
        <w:rPr>
          <w:color w:val="1E4667"/>
        </w:rPr>
      </w:pPr>
      <w:r w:rsidRPr="00BD3CDE">
        <w:rPr>
          <w:color w:val="1E4667"/>
        </w:rPr>
        <w:t>· make reasonable adjustments to the award process where this is found to be required.</w:t>
      </w:r>
    </w:p>
    <w:p w14:paraId="7A57BAF7" w14:textId="77777777" w:rsidR="00536D71" w:rsidRPr="00BD3CDE" w:rsidRDefault="00536D71" w:rsidP="00536D71">
      <w:pPr>
        <w:pStyle w:val="NoSpacing"/>
        <w:ind w:firstLine="720"/>
        <w:rPr>
          <w:color w:val="1E4667"/>
        </w:rPr>
      </w:pPr>
      <w:r w:rsidRPr="00BD3CDE">
        <w:rPr>
          <w:color w:val="1E4667"/>
        </w:rPr>
        <w:t>· collect and analyse monitoring data of the applications received and awards made.</w:t>
      </w:r>
    </w:p>
    <w:p w14:paraId="12AC80F5" w14:textId="77777777" w:rsidR="00536D71" w:rsidRPr="00BD3CDE" w:rsidRDefault="00536D71" w:rsidP="00536D71">
      <w:pPr>
        <w:pStyle w:val="NoSpacing"/>
        <w:ind w:left="720"/>
        <w:rPr>
          <w:color w:val="1E4667"/>
        </w:rPr>
      </w:pPr>
      <w:r w:rsidRPr="00BD3CDE">
        <w:rPr>
          <w:color w:val="1E4667"/>
        </w:rPr>
        <w:t>· monitor bursary expenditure to ensure that funding is equitably distributed in line with this equalities statement and the objectives of the Bursary.</w:t>
      </w:r>
    </w:p>
    <w:p w14:paraId="7EDBE7C7" w14:textId="77777777" w:rsidR="00536D71" w:rsidRPr="00BD3CDE" w:rsidRDefault="00536D71" w:rsidP="00536D71">
      <w:pPr>
        <w:pStyle w:val="NoSpacing"/>
        <w:rPr>
          <w:color w:val="1E4667"/>
        </w:rPr>
      </w:pPr>
    </w:p>
    <w:p w14:paraId="5557C703" w14:textId="77777777" w:rsidR="00536D71" w:rsidRPr="00BD3CDE" w:rsidRDefault="00536D71" w:rsidP="00536D71">
      <w:pPr>
        <w:pStyle w:val="NoSpacing"/>
        <w:rPr>
          <w:color w:val="1E4667"/>
        </w:rPr>
      </w:pPr>
      <w:r w:rsidRPr="00BD3CDE">
        <w:rPr>
          <w:color w:val="1E4667"/>
        </w:rPr>
        <w:t xml:space="preserve">The Anthony Gell </w:t>
      </w:r>
      <w:r w:rsidR="00F723C5" w:rsidRPr="00BD3CDE">
        <w:rPr>
          <w:color w:val="1E4667"/>
        </w:rPr>
        <w:t xml:space="preserve">School </w:t>
      </w:r>
      <w:r w:rsidRPr="00BD3CDE">
        <w:rPr>
          <w:color w:val="1E4667"/>
        </w:rPr>
        <w:t>Foundation trustees will review their policies and procedures relating to the Bursary on, at least, an annual basis.</w:t>
      </w:r>
    </w:p>
    <w:p w14:paraId="237A9289" w14:textId="77777777" w:rsidR="004207D7" w:rsidRPr="00BD3CDE" w:rsidRDefault="004207D7" w:rsidP="00536D71">
      <w:pPr>
        <w:pStyle w:val="NoSpacing"/>
        <w:rPr>
          <w:color w:val="1E4667"/>
        </w:rPr>
      </w:pPr>
    </w:p>
    <w:p w14:paraId="30546072" w14:textId="77777777" w:rsidR="004207D7" w:rsidRPr="00BD3CDE" w:rsidRDefault="004207D7" w:rsidP="004207D7">
      <w:pPr>
        <w:pStyle w:val="NoSpacing"/>
        <w:rPr>
          <w:color w:val="1E4667"/>
        </w:rPr>
      </w:pPr>
      <w:r w:rsidRPr="00BD3CDE">
        <w:rPr>
          <w:color w:val="1E4667"/>
        </w:rPr>
        <w:t>Assessment criteria for the John Thompson Bursary applications:</w:t>
      </w:r>
    </w:p>
    <w:p w14:paraId="3004C49D" w14:textId="77777777" w:rsidR="004207D7" w:rsidRPr="00BD3CDE" w:rsidRDefault="004207D7" w:rsidP="004207D7">
      <w:pPr>
        <w:pStyle w:val="NoSpacing"/>
        <w:rPr>
          <w:color w:val="1E4667"/>
        </w:rPr>
      </w:pPr>
      <w:r w:rsidRPr="00BD3CDE">
        <w:rPr>
          <w:color w:val="1E4667"/>
        </w:rPr>
        <w:t>1.</w:t>
      </w:r>
      <w:r w:rsidRPr="00BD3CDE">
        <w:rPr>
          <w:color w:val="1E4667"/>
        </w:rPr>
        <w:tab/>
        <w:t xml:space="preserve">Does the applicant present their case clearly and in sufficient detail? </w:t>
      </w:r>
    </w:p>
    <w:p w14:paraId="41F794A6" w14:textId="77777777" w:rsidR="004207D7" w:rsidRPr="00BD3CDE" w:rsidRDefault="004207D7" w:rsidP="004207D7">
      <w:pPr>
        <w:pStyle w:val="NoSpacing"/>
        <w:rPr>
          <w:color w:val="1E4667"/>
        </w:rPr>
      </w:pPr>
      <w:r w:rsidRPr="00BD3CDE">
        <w:rPr>
          <w:color w:val="1E4667"/>
        </w:rPr>
        <w:t>2.</w:t>
      </w:r>
      <w:r w:rsidRPr="00BD3CDE">
        <w:rPr>
          <w:color w:val="1E4667"/>
        </w:rPr>
        <w:tab/>
        <w:t>Is there a clear relationship to a target group?</w:t>
      </w:r>
    </w:p>
    <w:p w14:paraId="520E876F" w14:textId="77777777" w:rsidR="004207D7" w:rsidRPr="00BD3CDE" w:rsidRDefault="004207D7" w:rsidP="004207D7">
      <w:pPr>
        <w:pStyle w:val="NoSpacing"/>
        <w:rPr>
          <w:color w:val="1E4667"/>
        </w:rPr>
      </w:pPr>
      <w:r w:rsidRPr="00BD3CDE">
        <w:rPr>
          <w:color w:val="1E4667"/>
        </w:rPr>
        <w:t>3.</w:t>
      </w:r>
      <w:r w:rsidRPr="00BD3CDE">
        <w:rPr>
          <w:color w:val="1E4667"/>
        </w:rPr>
        <w:tab/>
        <w:t>Are there clear benefits to the applicant and/or the wider community outlined in the application?</w:t>
      </w:r>
    </w:p>
    <w:p w14:paraId="126E9314" w14:textId="77777777" w:rsidR="004207D7" w:rsidRPr="00BD3CDE" w:rsidRDefault="004207D7" w:rsidP="004207D7">
      <w:pPr>
        <w:pStyle w:val="NoSpacing"/>
        <w:rPr>
          <w:color w:val="1E4667"/>
        </w:rPr>
      </w:pPr>
      <w:r w:rsidRPr="00BD3CDE">
        <w:rPr>
          <w:color w:val="1E4667"/>
        </w:rPr>
        <w:t>4.</w:t>
      </w:r>
      <w:r w:rsidRPr="00BD3CDE">
        <w:rPr>
          <w:color w:val="1E4667"/>
        </w:rPr>
        <w:tab/>
        <w:t>Is there a financial need?</w:t>
      </w:r>
    </w:p>
    <w:p w14:paraId="370D335E" w14:textId="77777777" w:rsidR="00536D71" w:rsidRPr="00BD3CDE" w:rsidRDefault="00536D71" w:rsidP="00536D71">
      <w:pPr>
        <w:pStyle w:val="NoSpacing"/>
        <w:rPr>
          <w:color w:val="1E4667"/>
        </w:rPr>
      </w:pPr>
    </w:p>
    <w:p w14:paraId="10787378" w14:textId="77777777" w:rsidR="00536D71" w:rsidRPr="00BD3CDE" w:rsidRDefault="00536D71" w:rsidP="00536D71">
      <w:pPr>
        <w:pStyle w:val="NoSpacing"/>
        <w:rPr>
          <w:color w:val="1E4667"/>
        </w:rPr>
      </w:pPr>
      <w:r w:rsidRPr="00BD3CDE">
        <w:rPr>
          <w:color w:val="1E4667"/>
        </w:rPr>
        <w:t xml:space="preserve">The John Thompson Bursary extends to the communities served by the following </w:t>
      </w:r>
      <w:proofErr w:type="gramStart"/>
      <w:r w:rsidRPr="00BD3CDE">
        <w:rPr>
          <w:color w:val="1E4667"/>
        </w:rPr>
        <w:t>schools;</w:t>
      </w:r>
      <w:proofErr w:type="gramEnd"/>
    </w:p>
    <w:p w14:paraId="77F27FA8" w14:textId="00A96DD3" w:rsidR="00BD3CDE" w:rsidRDefault="00536D71" w:rsidP="00536D71">
      <w:pPr>
        <w:pStyle w:val="NoSpacing"/>
        <w:rPr>
          <w:color w:val="1E4667"/>
        </w:rPr>
      </w:pPr>
      <w:r w:rsidRPr="00BD3CDE">
        <w:rPr>
          <w:color w:val="1E4667"/>
        </w:rPr>
        <w:t xml:space="preserve">Bonsall CE Primary School, Brassington Primary School, Carsington and Hopton CE School, Crich </w:t>
      </w:r>
      <w:proofErr w:type="spellStart"/>
      <w:r w:rsidRPr="00BD3CDE">
        <w:rPr>
          <w:color w:val="1E4667"/>
        </w:rPr>
        <w:t>Carr</w:t>
      </w:r>
      <w:proofErr w:type="spellEnd"/>
      <w:r w:rsidRPr="00BD3CDE">
        <w:rPr>
          <w:color w:val="1E4667"/>
        </w:rPr>
        <w:t xml:space="preserve"> CE Primary School, Kirk Ireton CE Primary School, Cromford CE Primary School, Middleton Community Primary School, </w:t>
      </w:r>
      <w:proofErr w:type="spellStart"/>
      <w:r w:rsidRPr="00BD3CDE">
        <w:rPr>
          <w:color w:val="1E4667"/>
        </w:rPr>
        <w:t>Turnditch</w:t>
      </w:r>
      <w:proofErr w:type="spellEnd"/>
      <w:r w:rsidRPr="00BD3CDE">
        <w:rPr>
          <w:color w:val="1E4667"/>
        </w:rPr>
        <w:t xml:space="preserve"> CE Primary School, Wirksworth Federation of Infant Schools, Wirksworth Junior School, Anthony Gell School, Wirksworth.</w:t>
      </w:r>
    </w:p>
    <w:p w14:paraId="7EE6E20F" w14:textId="77777777" w:rsidR="00BD3CDE" w:rsidRDefault="00BD3CDE">
      <w:pPr>
        <w:rPr>
          <w:color w:val="1E4667"/>
        </w:rPr>
      </w:pPr>
      <w:r>
        <w:rPr>
          <w:color w:val="1E4667"/>
        </w:rPr>
        <w:br w:type="page"/>
      </w:r>
    </w:p>
    <w:p w14:paraId="353D0304" w14:textId="77777777" w:rsidR="00536D71" w:rsidRPr="00BD3CDE" w:rsidRDefault="00536D71" w:rsidP="00536D71">
      <w:pPr>
        <w:pStyle w:val="NoSpacing"/>
        <w:rPr>
          <w:color w:val="1E4667"/>
        </w:rPr>
      </w:pPr>
    </w:p>
    <w:p w14:paraId="2D1851A9" w14:textId="77777777" w:rsidR="00536D71" w:rsidRPr="003A2997" w:rsidRDefault="00536D71" w:rsidP="00536D71">
      <w:pPr>
        <w:pStyle w:val="NoSpacing"/>
        <w:rPr>
          <w:color w:val="1E4667"/>
          <w:sz w:val="24"/>
          <w:szCs w:val="24"/>
        </w:rPr>
      </w:pPr>
    </w:p>
    <w:p w14:paraId="19017D2A" w14:textId="77777777" w:rsidR="004207D7" w:rsidRDefault="004207D7" w:rsidP="00536D71">
      <w:pPr>
        <w:pStyle w:val="NoSpacing"/>
        <w:rPr>
          <w:color w:val="1E4667"/>
          <w:sz w:val="24"/>
          <w:szCs w:val="24"/>
        </w:rPr>
      </w:pPr>
    </w:p>
    <w:p w14:paraId="692B73A5" w14:textId="77777777" w:rsidR="004207D7" w:rsidRDefault="004207D7" w:rsidP="00536D71">
      <w:pPr>
        <w:pStyle w:val="NoSpacing"/>
        <w:rPr>
          <w:color w:val="1E4667"/>
          <w:sz w:val="24"/>
          <w:szCs w:val="24"/>
        </w:rPr>
      </w:pPr>
    </w:p>
    <w:p w14:paraId="43007468" w14:textId="77777777" w:rsidR="004207D7" w:rsidRPr="003A2997" w:rsidRDefault="004207D7" w:rsidP="004207D7">
      <w:pPr>
        <w:pStyle w:val="NoSpacing"/>
        <w:rPr>
          <w:color w:val="FFFFFF" w:themeColor="background1"/>
          <w:sz w:val="52"/>
          <w:szCs w:val="24"/>
        </w:rPr>
      </w:pPr>
      <w:r w:rsidRPr="003A2997">
        <w:rPr>
          <w:noProof/>
          <w:color w:val="FFFFFF" w:themeColor="background1"/>
          <w:sz w:val="52"/>
          <w:szCs w:val="24"/>
          <w:lang w:eastAsia="en-GB"/>
        </w:rPr>
        <mc:AlternateContent>
          <mc:Choice Requires="wps">
            <w:drawing>
              <wp:anchor distT="0" distB="0" distL="114300" distR="114300" simplePos="0" relativeHeight="251658239" behindDoc="1" locked="0" layoutInCell="1" allowOverlap="1" wp14:anchorId="5AFFCC85" wp14:editId="22560281">
                <wp:simplePos x="0" y="0"/>
                <wp:positionH relativeFrom="page">
                  <wp:align>left</wp:align>
                </wp:positionH>
                <wp:positionV relativeFrom="paragraph">
                  <wp:posOffset>-461645</wp:posOffset>
                </wp:positionV>
                <wp:extent cx="8067675" cy="1285875"/>
                <wp:effectExtent l="0" t="0" r="28575" b="28575"/>
                <wp:wrapNone/>
                <wp:docPr id="2" name="Rectangle 2"/>
                <wp:cNvGraphicFramePr/>
                <a:graphic xmlns:a="http://schemas.openxmlformats.org/drawingml/2006/main">
                  <a:graphicData uri="http://schemas.microsoft.com/office/word/2010/wordprocessingShape">
                    <wps:wsp>
                      <wps:cNvSpPr/>
                      <wps:spPr>
                        <a:xfrm>
                          <a:off x="0" y="0"/>
                          <a:ext cx="8067675" cy="1285875"/>
                        </a:xfrm>
                        <a:prstGeom prst="rect">
                          <a:avLst/>
                        </a:prstGeom>
                        <a:solidFill>
                          <a:srgbClr val="1E4667"/>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5A49E6" id="Rectangle 2" o:spid="_x0000_s1026" style="position:absolute;margin-left:0;margin-top:-36.35pt;width:635.25pt;height:101.25pt;z-index:-251658241;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" fillcolor="#1e4667" strokecolor="#1f4d78 [1604]" strokeweight="1pt">
                <w10:wrap anchorx="page"/>
              </v:rect>
            </w:pict>
          </mc:Fallback>
        </mc:AlternateContent>
      </w:r>
      <w:r>
        <w:rPr>
          <w:color w:val="FFFFFF" w:themeColor="background1"/>
          <w:sz w:val="52"/>
          <w:szCs w:val="24"/>
        </w:rPr>
        <w:t>Application Form - J</w:t>
      </w:r>
      <w:r w:rsidRPr="003A2997">
        <w:rPr>
          <w:color w:val="FFFFFF" w:themeColor="background1"/>
          <w:sz w:val="52"/>
          <w:szCs w:val="24"/>
        </w:rPr>
        <w:t>ohn Thompson Bursary</w:t>
      </w:r>
    </w:p>
    <w:p w14:paraId="037E901A" w14:textId="75343DE9" w:rsidR="004207D7" w:rsidRPr="003A2997" w:rsidRDefault="004207D7" w:rsidP="003A13EA">
      <w:pPr>
        <w:pStyle w:val="NoSpacing"/>
        <w:tabs>
          <w:tab w:val="right" w:pos="10466"/>
        </w:tabs>
        <w:rPr>
          <w:color w:val="FFFFFF" w:themeColor="background1"/>
          <w:sz w:val="32"/>
          <w:szCs w:val="24"/>
        </w:rPr>
      </w:pPr>
      <w:r w:rsidRPr="003A2997">
        <w:rPr>
          <w:color w:val="FFFFFF" w:themeColor="background1"/>
          <w:sz w:val="32"/>
          <w:szCs w:val="24"/>
        </w:rPr>
        <w:t>Anthony Gell School Foundation</w:t>
      </w:r>
      <w:r w:rsidR="003A13EA">
        <w:rPr>
          <w:color w:val="FFFFFF" w:themeColor="background1"/>
          <w:sz w:val="32"/>
          <w:szCs w:val="24"/>
        </w:rPr>
        <w:tab/>
        <w:t>CONFIDENTIAL</w:t>
      </w:r>
    </w:p>
    <w:p w14:paraId="296AF283" w14:textId="77777777" w:rsidR="004207D7" w:rsidRDefault="004207D7" w:rsidP="00536D71">
      <w:pPr>
        <w:pStyle w:val="NoSpacing"/>
        <w:rPr>
          <w:color w:val="1E4667"/>
          <w:sz w:val="24"/>
          <w:szCs w:val="24"/>
        </w:rPr>
      </w:pPr>
    </w:p>
    <w:p w14:paraId="06E666DB" w14:textId="77777777" w:rsidR="004207D7" w:rsidRDefault="004207D7" w:rsidP="00536D71">
      <w:pPr>
        <w:pStyle w:val="NoSpacing"/>
        <w:rPr>
          <w:color w:val="1E4667"/>
          <w:sz w:val="24"/>
          <w:szCs w:val="24"/>
        </w:rPr>
      </w:pPr>
    </w:p>
    <w:p w14:paraId="50049C2D" w14:textId="77777777" w:rsidR="004207D7" w:rsidRDefault="004207D7" w:rsidP="00536D71">
      <w:pPr>
        <w:pStyle w:val="NoSpacing"/>
        <w:rPr>
          <w:b/>
          <w:color w:val="1E4667"/>
          <w:sz w:val="28"/>
          <w:szCs w:val="24"/>
        </w:rPr>
      </w:pPr>
      <w:r>
        <w:rPr>
          <w:b/>
          <w:color w:val="1E4667"/>
          <w:sz w:val="28"/>
          <w:szCs w:val="24"/>
        </w:rPr>
        <w:t>Contact Details</w:t>
      </w:r>
    </w:p>
    <w:p w14:paraId="5BE8422A" w14:textId="77777777" w:rsidR="004207D7" w:rsidRPr="003A2997" w:rsidRDefault="004207D7" w:rsidP="00536D71">
      <w:pPr>
        <w:pStyle w:val="NoSpacing"/>
        <w:rPr>
          <w:color w:val="1E4667"/>
          <w:sz w:val="24"/>
          <w:szCs w:val="24"/>
        </w:rPr>
      </w:pPr>
    </w:p>
    <w:tbl>
      <w:tblPr>
        <w:tblStyle w:val="TableGrid"/>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2122"/>
        <w:gridCol w:w="8334"/>
      </w:tblGrid>
      <w:tr w:rsidR="00BA0381" w:rsidRPr="00890914" w14:paraId="317F9B37" w14:textId="77777777" w:rsidTr="00BA0381">
        <w:trPr>
          <w:trHeight w:val="288"/>
        </w:trPr>
        <w:tc>
          <w:tcPr>
            <w:tcW w:w="2122" w:type="dxa"/>
            <w:shd w:val="clear" w:color="auto" w:fill="BFBFBF" w:themeFill="background1" w:themeFillShade="BF"/>
            <w:vAlign w:val="center"/>
          </w:tcPr>
          <w:p w14:paraId="783F1A99" w14:textId="77777777" w:rsidR="00BA0381" w:rsidRPr="00BA0381" w:rsidRDefault="00BA0381" w:rsidP="00890914">
            <w:pPr>
              <w:pStyle w:val="NoSpacing"/>
              <w:spacing w:line="360" w:lineRule="auto"/>
              <w:rPr>
                <w:color w:val="1E4667"/>
                <w:sz w:val="24"/>
                <w:szCs w:val="24"/>
              </w:rPr>
            </w:pPr>
            <w:r w:rsidRPr="003A2997">
              <w:rPr>
                <w:color w:val="1E4667"/>
                <w:sz w:val="24"/>
                <w:szCs w:val="24"/>
              </w:rPr>
              <w:t>Name</w:t>
            </w:r>
          </w:p>
        </w:tc>
        <w:tc>
          <w:tcPr>
            <w:tcW w:w="8334" w:type="dxa"/>
          </w:tcPr>
          <w:p w14:paraId="27EC5B84" w14:textId="77777777" w:rsidR="00BA0381" w:rsidRPr="00890914" w:rsidRDefault="00BA0381" w:rsidP="00890914">
            <w:pPr>
              <w:pStyle w:val="NoSpacing"/>
              <w:spacing w:line="360" w:lineRule="auto"/>
              <w:rPr>
                <w:color w:val="1E4667"/>
                <w:sz w:val="32"/>
                <w:szCs w:val="24"/>
              </w:rPr>
            </w:pPr>
          </w:p>
        </w:tc>
      </w:tr>
    </w:tbl>
    <w:p w14:paraId="077252AB" w14:textId="77777777" w:rsidR="00536D71" w:rsidRPr="003A2997" w:rsidRDefault="00536D71" w:rsidP="00536D71">
      <w:pPr>
        <w:pStyle w:val="NoSpacing"/>
        <w:rPr>
          <w:color w:val="1E4667"/>
          <w:sz w:val="24"/>
          <w:szCs w:val="24"/>
        </w:rPr>
      </w:pPr>
    </w:p>
    <w:tbl>
      <w:tblPr>
        <w:tblStyle w:val="TableGrid"/>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2122"/>
        <w:gridCol w:w="8334"/>
      </w:tblGrid>
      <w:tr w:rsidR="00BA0381" w:rsidRPr="00890914" w14:paraId="7BA30727" w14:textId="77777777" w:rsidTr="00BA0381">
        <w:trPr>
          <w:trHeight w:val="288"/>
        </w:trPr>
        <w:tc>
          <w:tcPr>
            <w:tcW w:w="2122" w:type="dxa"/>
            <w:shd w:val="clear" w:color="auto" w:fill="BFBFBF" w:themeFill="background1" w:themeFillShade="BF"/>
            <w:vAlign w:val="center"/>
          </w:tcPr>
          <w:p w14:paraId="47DA1AC0" w14:textId="77777777" w:rsidR="00BA0381" w:rsidRPr="00BA0381" w:rsidRDefault="00BA0381" w:rsidP="00AB1FFB">
            <w:pPr>
              <w:pStyle w:val="NoSpacing"/>
              <w:spacing w:line="360" w:lineRule="auto"/>
              <w:rPr>
                <w:color w:val="1E4667"/>
                <w:sz w:val="24"/>
                <w:szCs w:val="24"/>
              </w:rPr>
            </w:pPr>
            <w:r>
              <w:rPr>
                <w:color w:val="1E4667"/>
                <w:sz w:val="24"/>
                <w:szCs w:val="24"/>
              </w:rPr>
              <w:t>Address</w:t>
            </w:r>
          </w:p>
        </w:tc>
        <w:tc>
          <w:tcPr>
            <w:tcW w:w="8334" w:type="dxa"/>
          </w:tcPr>
          <w:p w14:paraId="15410D2C" w14:textId="77777777" w:rsidR="00BA0381" w:rsidRPr="00BA0381" w:rsidRDefault="00BA0381" w:rsidP="00AB1FFB">
            <w:pPr>
              <w:pStyle w:val="NoSpacing"/>
              <w:spacing w:line="360" w:lineRule="auto"/>
              <w:rPr>
                <w:color w:val="1E4667"/>
                <w:sz w:val="28"/>
                <w:szCs w:val="24"/>
              </w:rPr>
            </w:pPr>
          </w:p>
        </w:tc>
      </w:tr>
    </w:tbl>
    <w:p w14:paraId="38566FE2" w14:textId="77777777" w:rsidR="00890914" w:rsidRDefault="00890914" w:rsidP="00536D71">
      <w:pPr>
        <w:pStyle w:val="NoSpacing"/>
        <w:rPr>
          <w:color w:val="1E4667"/>
          <w:sz w:val="24"/>
          <w:szCs w:val="24"/>
        </w:rPr>
      </w:pPr>
    </w:p>
    <w:tbl>
      <w:tblPr>
        <w:tblStyle w:val="TableGrid"/>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2122"/>
        <w:gridCol w:w="8334"/>
      </w:tblGrid>
      <w:tr w:rsidR="00BA0381" w:rsidRPr="00890914" w14:paraId="4C218A19" w14:textId="77777777" w:rsidTr="00BA0381">
        <w:trPr>
          <w:trHeight w:val="288"/>
        </w:trPr>
        <w:tc>
          <w:tcPr>
            <w:tcW w:w="2122" w:type="dxa"/>
            <w:shd w:val="clear" w:color="auto" w:fill="BFBFBF" w:themeFill="background1" w:themeFillShade="BF"/>
            <w:vAlign w:val="center"/>
          </w:tcPr>
          <w:p w14:paraId="670F0FBC" w14:textId="77777777" w:rsidR="00BA0381" w:rsidRPr="00BA0381" w:rsidRDefault="00BA0381" w:rsidP="00BA0381">
            <w:pPr>
              <w:pStyle w:val="NoSpacing"/>
              <w:spacing w:line="360" w:lineRule="auto"/>
              <w:rPr>
                <w:color w:val="1E4667"/>
                <w:sz w:val="24"/>
                <w:szCs w:val="24"/>
              </w:rPr>
            </w:pPr>
            <w:r>
              <w:rPr>
                <w:color w:val="1E4667"/>
                <w:sz w:val="24"/>
                <w:szCs w:val="24"/>
              </w:rPr>
              <w:t>Email address</w:t>
            </w:r>
          </w:p>
        </w:tc>
        <w:tc>
          <w:tcPr>
            <w:tcW w:w="8334" w:type="dxa"/>
          </w:tcPr>
          <w:p w14:paraId="47DB88F2" w14:textId="77777777" w:rsidR="00BA0381" w:rsidRPr="00BA0381" w:rsidRDefault="00BA0381" w:rsidP="00AB1FFB">
            <w:pPr>
              <w:pStyle w:val="NoSpacing"/>
              <w:spacing w:line="360" w:lineRule="auto"/>
              <w:rPr>
                <w:color w:val="1E4667"/>
                <w:sz w:val="28"/>
                <w:szCs w:val="24"/>
              </w:rPr>
            </w:pPr>
          </w:p>
        </w:tc>
      </w:tr>
    </w:tbl>
    <w:p w14:paraId="3DBBC749" w14:textId="77777777" w:rsidR="00BA0381" w:rsidRDefault="00BA0381" w:rsidP="00536D71">
      <w:pPr>
        <w:pStyle w:val="NoSpacing"/>
        <w:rPr>
          <w:color w:val="1E4667"/>
          <w:sz w:val="24"/>
          <w:szCs w:val="24"/>
        </w:rPr>
      </w:pPr>
    </w:p>
    <w:tbl>
      <w:tblPr>
        <w:tblStyle w:val="TableGrid"/>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2122"/>
        <w:gridCol w:w="8334"/>
      </w:tblGrid>
      <w:tr w:rsidR="00BA0381" w:rsidRPr="00890914" w14:paraId="7593F3AA" w14:textId="77777777" w:rsidTr="00BA0381">
        <w:trPr>
          <w:trHeight w:val="288"/>
        </w:trPr>
        <w:tc>
          <w:tcPr>
            <w:tcW w:w="2122" w:type="dxa"/>
            <w:shd w:val="clear" w:color="auto" w:fill="BFBFBF" w:themeFill="background1" w:themeFillShade="BF"/>
            <w:vAlign w:val="center"/>
          </w:tcPr>
          <w:p w14:paraId="67D90C11" w14:textId="77777777" w:rsidR="00BA0381" w:rsidRPr="00BA0381" w:rsidRDefault="00BA0381" w:rsidP="00AB1FFB">
            <w:pPr>
              <w:pStyle w:val="NoSpacing"/>
              <w:spacing w:line="360" w:lineRule="auto"/>
              <w:rPr>
                <w:color w:val="1E4667"/>
                <w:sz w:val="24"/>
                <w:szCs w:val="24"/>
              </w:rPr>
            </w:pPr>
            <w:r>
              <w:rPr>
                <w:color w:val="1E4667"/>
                <w:sz w:val="24"/>
                <w:szCs w:val="24"/>
              </w:rPr>
              <w:t>Telephone number</w:t>
            </w:r>
          </w:p>
        </w:tc>
        <w:tc>
          <w:tcPr>
            <w:tcW w:w="8334" w:type="dxa"/>
          </w:tcPr>
          <w:p w14:paraId="0CB0CC22" w14:textId="77777777" w:rsidR="00BA0381" w:rsidRPr="00BA0381" w:rsidRDefault="00BA0381" w:rsidP="00AB1FFB">
            <w:pPr>
              <w:pStyle w:val="NoSpacing"/>
              <w:spacing w:line="360" w:lineRule="auto"/>
              <w:rPr>
                <w:color w:val="1E4667"/>
                <w:sz w:val="28"/>
                <w:szCs w:val="24"/>
              </w:rPr>
            </w:pPr>
          </w:p>
        </w:tc>
      </w:tr>
    </w:tbl>
    <w:p w14:paraId="47F7AD41" w14:textId="77777777" w:rsidR="00BA0381" w:rsidRPr="003A2997" w:rsidRDefault="00BA0381" w:rsidP="00536D71">
      <w:pPr>
        <w:pStyle w:val="NoSpacing"/>
        <w:rPr>
          <w:color w:val="1E4667"/>
          <w:sz w:val="24"/>
          <w:szCs w:val="24"/>
        </w:rPr>
      </w:pPr>
    </w:p>
    <w:tbl>
      <w:tblPr>
        <w:tblStyle w:val="TableGrid"/>
        <w:tblW w:w="1048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10485"/>
      </w:tblGrid>
      <w:tr w:rsidR="00BA0381" w:rsidRPr="00890914" w14:paraId="7C1FCB13" w14:textId="77777777" w:rsidTr="00BA0381">
        <w:trPr>
          <w:trHeight w:val="288"/>
        </w:trPr>
        <w:tc>
          <w:tcPr>
            <w:tcW w:w="10485" w:type="dxa"/>
            <w:shd w:val="clear" w:color="auto" w:fill="BFBFBF" w:themeFill="background1" w:themeFillShade="BF"/>
            <w:vAlign w:val="center"/>
          </w:tcPr>
          <w:p w14:paraId="03BE710E" w14:textId="77777777" w:rsidR="00BA0381" w:rsidRDefault="00BA0381" w:rsidP="00BA0381">
            <w:pPr>
              <w:pStyle w:val="NoSpacing"/>
              <w:spacing w:line="276" w:lineRule="auto"/>
              <w:rPr>
                <w:color w:val="1E4667"/>
                <w:sz w:val="24"/>
                <w:szCs w:val="24"/>
              </w:rPr>
            </w:pPr>
            <w:r>
              <w:rPr>
                <w:color w:val="1E4667"/>
                <w:sz w:val="24"/>
                <w:szCs w:val="24"/>
              </w:rPr>
              <w:t>Describe what you would like the bursary to fund.</w:t>
            </w:r>
          </w:p>
          <w:p w14:paraId="3C03E2C7" w14:textId="77777777" w:rsidR="00BA0381" w:rsidRPr="00BA0381" w:rsidRDefault="00BA0381" w:rsidP="004615B8">
            <w:pPr>
              <w:pStyle w:val="NoSpacing"/>
              <w:spacing w:line="276" w:lineRule="auto"/>
              <w:rPr>
                <w:color w:val="1E4667"/>
                <w:sz w:val="24"/>
                <w:szCs w:val="24"/>
              </w:rPr>
            </w:pPr>
            <w:r w:rsidRPr="00BA0381">
              <w:rPr>
                <w:i/>
                <w:color w:val="1E4667"/>
                <w:sz w:val="24"/>
                <w:szCs w:val="24"/>
              </w:rPr>
              <w:t>Be specific and explain what you will do</w:t>
            </w:r>
            <w:r w:rsidR="004615B8">
              <w:rPr>
                <w:i/>
                <w:color w:val="1E4667"/>
                <w:sz w:val="24"/>
                <w:szCs w:val="24"/>
              </w:rPr>
              <w:t xml:space="preserve"> and</w:t>
            </w:r>
            <w:r w:rsidRPr="00BA0381">
              <w:rPr>
                <w:i/>
                <w:color w:val="1E4667"/>
                <w:sz w:val="24"/>
                <w:szCs w:val="24"/>
              </w:rPr>
              <w:t xml:space="preserve"> how you will do it</w:t>
            </w:r>
            <w:r>
              <w:rPr>
                <w:i/>
                <w:color w:val="1E4667"/>
                <w:sz w:val="24"/>
                <w:szCs w:val="24"/>
              </w:rPr>
              <w:t>.</w:t>
            </w:r>
          </w:p>
        </w:tc>
      </w:tr>
      <w:tr w:rsidR="00BA0381" w:rsidRPr="00890914" w14:paraId="13C09A4F" w14:textId="77777777" w:rsidTr="00BA0381">
        <w:trPr>
          <w:trHeight w:val="288"/>
        </w:trPr>
        <w:tc>
          <w:tcPr>
            <w:tcW w:w="10485" w:type="dxa"/>
          </w:tcPr>
          <w:p w14:paraId="6ABE8F7C" w14:textId="77777777" w:rsidR="00BA0381" w:rsidRDefault="00BA0381" w:rsidP="00BA0381">
            <w:pPr>
              <w:pStyle w:val="NoSpacing"/>
              <w:spacing w:line="276" w:lineRule="auto"/>
              <w:rPr>
                <w:color w:val="1E4667"/>
                <w:sz w:val="24"/>
                <w:szCs w:val="24"/>
              </w:rPr>
            </w:pPr>
          </w:p>
          <w:p w14:paraId="2B93845B" w14:textId="77777777" w:rsidR="00F723C5" w:rsidRDefault="00F723C5" w:rsidP="00BA0381">
            <w:pPr>
              <w:pStyle w:val="NoSpacing"/>
              <w:spacing w:line="276" w:lineRule="auto"/>
              <w:rPr>
                <w:color w:val="1E4667"/>
                <w:sz w:val="24"/>
                <w:szCs w:val="24"/>
              </w:rPr>
            </w:pPr>
          </w:p>
          <w:p w14:paraId="554957A5" w14:textId="77777777" w:rsidR="00F723C5" w:rsidRDefault="00F723C5" w:rsidP="00BA0381">
            <w:pPr>
              <w:pStyle w:val="NoSpacing"/>
              <w:spacing w:line="276" w:lineRule="auto"/>
              <w:rPr>
                <w:color w:val="1E4667"/>
                <w:sz w:val="24"/>
                <w:szCs w:val="24"/>
              </w:rPr>
            </w:pPr>
          </w:p>
          <w:p w14:paraId="79B444CE" w14:textId="77777777" w:rsidR="00F723C5" w:rsidRPr="00BA0381" w:rsidRDefault="00F723C5" w:rsidP="00BA0381">
            <w:pPr>
              <w:pStyle w:val="NoSpacing"/>
              <w:spacing w:line="276" w:lineRule="auto"/>
              <w:rPr>
                <w:color w:val="1E4667"/>
                <w:sz w:val="24"/>
                <w:szCs w:val="24"/>
              </w:rPr>
            </w:pPr>
          </w:p>
        </w:tc>
      </w:tr>
    </w:tbl>
    <w:p w14:paraId="5EEC8BC2" w14:textId="77777777" w:rsidR="00BA0381" w:rsidRDefault="00BA0381" w:rsidP="00536D71">
      <w:pPr>
        <w:pStyle w:val="NoSpacing"/>
        <w:rPr>
          <w:color w:val="1E4667"/>
          <w:sz w:val="24"/>
          <w:szCs w:val="24"/>
        </w:rPr>
      </w:pPr>
    </w:p>
    <w:tbl>
      <w:tblPr>
        <w:tblStyle w:val="TableGrid"/>
        <w:tblW w:w="1048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10485"/>
      </w:tblGrid>
      <w:tr w:rsidR="00BA0381" w:rsidRPr="00890914" w14:paraId="14E6FAA8" w14:textId="77777777" w:rsidTr="00AB1FFB">
        <w:trPr>
          <w:trHeight w:val="288"/>
        </w:trPr>
        <w:tc>
          <w:tcPr>
            <w:tcW w:w="10485" w:type="dxa"/>
            <w:shd w:val="clear" w:color="auto" w:fill="BFBFBF" w:themeFill="background1" w:themeFillShade="BF"/>
            <w:vAlign w:val="center"/>
          </w:tcPr>
          <w:p w14:paraId="33BA811F" w14:textId="77777777" w:rsidR="00BA0381" w:rsidRDefault="00BA0381" w:rsidP="00AB1FFB">
            <w:pPr>
              <w:pStyle w:val="NoSpacing"/>
              <w:spacing w:line="276" w:lineRule="auto"/>
              <w:rPr>
                <w:color w:val="1E4667"/>
                <w:sz w:val="24"/>
                <w:szCs w:val="24"/>
              </w:rPr>
            </w:pPr>
            <w:r w:rsidRPr="00BA0381">
              <w:rPr>
                <w:color w:val="1E4667"/>
                <w:sz w:val="24"/>
                <w:szCs w:val="24"/>
              </w:rPr>
              <w:t>What benefits do you expect from your project?</w:t>
            </w:r>
          </w:p>
          <w:p w14:paraId="14F84E77" w14:textId="77777777" w:rsidR="00BA0381" w:rsidRPr="00BA0381" w:rsidRDefault="00BA0381" w:rsidP="00AB1FFB">
            <w:pPr>
              <w:pStyle w:val="NoSpacing"/>
              <w:spacing w:line="276" w:lineRule="auto"/>
              <w:rPr>
                <w:color w:val="1E4667"/>
                <w:sz w:val="24"/>
                <w:szCs w:val="24"/>
              </w:rPr>
            </w:pPr>
            <w:r w:rsidRPr="00BA0381">
              <w:rPr>
                <w:i/>
                <w:color w:val="1E4667"/>
                <w:sz w:val="24"/>
                <w:szCs w:val="24"/>
              </w:rPr>
              <w:t>How will the activity and the grant make a difference?</w:t>
            </w:r>
          </w:p>
        </w:tc>
      </w:tr>
      <w:tr w:rsidR="00BA0381" w:rsidRPr="00890914" w14:paraId="70375E9A" w14:textId="77777777" w:rsidTr="00AB1FFB">
        <w:trPr>
          <w:trHeight w:val="288"/>
        </w:trPr>
        <w:tc>
          <w:tcPr>
            <w:tcW w:w="10485" w:type="dxa"/>
          </w:tcPr>
          <w:p w14:paraId="7C2AC72F" w14:textId="77777777" w:rsidR="00BA0381" w:rsidRDefault="00BA0381" w:rsidP="00AB1FFB">
            <w:pPr>
              <w:pStyle w:val="NoSpacing"/>
              <w:spacing w:line="276" w:lineRule="auto"/>
              <w:rPr>
                <w:color w:val="1E4667"/>
                <w:sz w:val="24"/>
                <w:szCs w:val="24"/>
              </w:rPr>
            </w:pPr>
          </w:p>
          <w:p w14:paraId="10285335" w14:textId="77777777" w:rsidR="00F723C5" w:rsidRDefault="00F723C5" w:rsidP="00AB1FFB">
            <w:pPr>
              <w:pStyle w:val="NoSpacing"/>
              <w:spacing w:line="276" w:lineRule="auto"/>
              <w:rPr>
                <w:color w:val="1E4667"/>
                <w:sz w:val="24"/>
                <w:szCs w:val="24"/>
              </w:rPr>
            </w:pPr>
          </w:p>
          <w:p w14:paraId="760CD8EA" w14:textId="77777777" w:rsidR="00F723C5" w:rsidRDefault="00F723C5" w:rsidP="00AB1FFB">
            <w:pPr>
              <w:pStyle w:val="NoSpacing"/>
              <w:spacing w:line="276" w:lineRule="auto"/>
              <w:rPr>
                <w:color w:val="1E4667"/>
                <w:sz w:val="24"/>
                <w:szCs w:val="24"/>
              </w:rPr>
            </w:pPr>
          </w:p>
          <w:p w14:paraId="65EA7FD8" w14:textId="77777777" w:rsidR="00F723C5" w:rsidRPr="00BA0381" w:rsidRDefault="00F723C5" w:rsidP="00AB1FFB">
            <w:pPr>
              <w:pStyle w:val="NoSpacing"/>
              <w:spacing w:line="276" w:lineRule="auto"/>
              <w:rPr>
                <w:color w:val="1E4667"/>
                <w:sz w:val="24"/>
                <w:szCs w:val="24"/>
              </w:rPr>
            </w:pPr>
          </w:p>
        </w:tc>
      </w:tr>
    </w:tbl>
    <w:p w14:paraId="173531AF" w14:textId="77777777" w:rsidR="00BA0381" w:rsidRDefault="00BA0381" w:rsidP="00536D71">
      <w:pPr>
        <w:pStyle w:val="NoSpacing"/>
        <w:rPr>
          <w:color w:val="1E4667"/>
          <w:sz w:val="24"/>
          <w:szCs w:val="24"/>
        </w:rPr>
      </w:pPr>
    </w:p>
    <w:tbl>
      <w:tblPr>
        <w:tblStyle w:val="TableGrid"/>
        <w:tblW w:w="1048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10485"/>
      </w:tblGrid>
      <w:tr w:rsidR="00BA0381" w:rsidRPr="00890914" w14:paraId="4DD844CE" w14:textId="77777777" w:rsidTr="00AB1FFB">
        <w:trPr>
          <w:trHeight w:val="288"/>
        </w:trPr>
        <w:tc>
          <w:tcPr>
            <w:tcW w:w="10485" w:type="dxa"/>
            <w:shd w:val="clear" w:color="auto" w:fill="BFBFBF" w:themeFill="background1" w:themeFillShade="BF"/>
            <w:vAlign w:val="center"/>
          </w:tcPr>
          <w:p w14:paraId="6EBFC43D" w14:textId="77777777" w:rsidR="00BA0381" w:rsidRPr="00BA0381" w:rsidRDefault="00BA0381" w:rsidP="00BA0381">
            <w:pPr>
              <w:pStyle w:val="NoSpacing"/>
              <w:spacing w:line="276" w:lineRule="auto"/>
              <w:rPr>
                <w:color w:val="1E4667"/>
                <w:sz w:val="24"/>
                <w:szCs w:val="24"/>
              </w:rPr>
            </w:pPr>
            <w:r>
              <w:rPr>
                <w:color w:val="1E4667"/>
                <w:sz w:val="24"/>
                <w:szCs w:val="24"/>
              </w:rPr>
              <w:t>Please explain why the grant is necessary for you.</w:t>
            </w:r>
          </w:p>
        </w:tc>
      </w:tr>
      <w:tr w:rsidR="00BA0381" w:rsidRPr="00890914" w14:paraId="154F3AEA" w14:textId="77777777" w:rsidTr="00AB1FFB">
        <w:trPr>
          <w:trHeight w:val="288"/>
        </w:trPr>
        <w:tc>
          <w:tcPr>
            <w:tcW w:w="10485" w:type="dxa"/>
          </w:tcPr>
          <w:p w14:paraId="7CD47B5C" w14:textId="77777777" w:rsidR="00BA0381" w:rsidRDefault="00BA0381" w:rsidP="00AB1FFB">
            <w:pPr>
              <w:pStyle w:val="NoSpacing"/>
              <w:spacing w:line="276" w:lineRule="auto"/>
              <w:rPr>
                <w:color w:val="1E4667"/>
                <w:sz w:val="24"/>
                <w:szCs w:val="24"/>
              </w:rPr>
            </w:pPr>
          </w:p>
          <w:p w14:paraId="7E8D612B" w14:textId="77777777" w:rsidR="00F723C5" w:rsidRDefault="00F723C5" w:rsidP="00AB1FFB">
            <w:pPr>
              <w:pStyle w:val="NoSpacing"/>
              <w:spacing w:line="276" w:lineRule="auto"/>
              <w:rPr>
                <w:color w:val="1E4667"/>
                <w:sz w:val="24"/>
                <w:szCs w:val="24"/>
              </w:rPr>
            </w:pPr>
          </w:p>
          <w:p w14:paraId="10D5AC6E" w14:textId="77777777" w:rsidR="00F723C5" w:rsidRDefault="00F723C5" w:rsidP="00AB1FFB">
            <w:pPr>
              <w:pStyle w:val="NoSpacing"/>
              <w:spacing w:line="276" w:lineRule="auto"/>
              <w:rPr>
                <w:color w:val="1E4667"/>
                <w:sz w:val="24"/>
                <w:szCs w:val="24"/>
              </w:rPr>
            </w:pPr>
          </w:p>
          <w:p w14:paraId="7044AA89" w14:textId="77777777" w:rsidR="00F723C5" w:rsidRPr="00BA0381" w:rsidRDefault="00F723C5" w:rsidP="00AB1FFB">
            <w:pPr>
              <w:pStyle w:val="NoSpacing"/>
              <w:spacing w:line="276" w:lineRule="auto"/>
              <w:rPr>
                <w:color w:val="1E4667"/>
                <w:sz w:val="24"/>
                <w:szCs w:val="24"/>
              </w:rPr>
            </w:pPr>
          </w:p>
        </w:tc>
      </w:tr>
    </w:tbl>
    <w:p w14:paraId="1B93E147" w14:textId="77777777" w:rsidR="00BA0381" w:rsidRDefault="00BA0381" w:rsidP="00536D71">
      <w:pPr>
        <w:pStyle w:val="NoSpacing"/>
        <w:rPr>
          <w:color w:val="1E4667"/>
          <w:sz w:val="24"/>
          <w:szCs w:val="24"/>
        </w:rPr>
      </w:pPr>
    </w:p>
    <w:p w14:paraId="13361219" w14:textId="77777777" w:rsidR="00536D71" w:rsidRDefault="00536D71" w:rsidP="00536D71">
      <w:pPr>
        <w:pStyle w:val="NoSpacing"/>
        <w:rPr>
          <w:color w:val="1E4667"/>
          <w:sz w:val="24"/>
          <w:szCs w:val="24"/>
        </w:rPr>
      </w:pPr>
      <w:r w:rsidRPr="003A2997">
        <w:rPr>
          <w:color w:val="1E4667"/>
          <w:sz w:val="24"/>
          <w:szCs w:val="24"/>
        </w:rPr>
        <w:t xml:space="preserve">Which </w:t>
      </w:r>
      <w:r w:rsidRPr="00F723C5">
        <w:rPr>
          <w:b/>
          <w:color w:val="1E4667"/>
          <w:sz w:val="24"/>
          <w:szCs w:val="24"/>
        </w:rPr>
        <w:t xml:space="preserve">funding </w:t>
      </w:r>
      <w:r w:rsidR="00890914" w:rsidRPr="00F723C5">
        <w:rPr>
          <w:b/>
          <w:color w:val="1E4667"/>
          <w:sz w:val="24"/>
          <w:szCs w:val="24"/>
        </w:rPr>
        <w:t>category</w:t>
      </w:r>
      <w:r w:rsidRPr="003A2997">
        <w:rPr>
          <w:color w:val="1E4667"/>
          <w:sz w:val="24"/>
          <w:szCs w:val="24"/>
        </w:rPr>
        <w:t xml:space="preserve"> do you feel your application falls within?</w:t>
      </w:r>
    </w:p>
    <w:tbl>
      <w:tblPr>
        <w:tblStyle w:val="TableGrid"/>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562"/>
        <w:gridCol w:w="562"/>
      </w:tblGrid>
      <w:tr w:rsidR="00890914" w14:paraId="074B7312" w14:textId="77777777" w:rsidTr="00890914">
        <w:trPr>
          <w:trHeight w:val="288"/>
        </w:trPr>
        <w:tc>
          <w:tcPr>
            <w:tcW w:w="562" w:type="dxa"/>
            <w:shd w:val="clear" w:color="auto" w:fill="BFBFBF" w:themeFill="background1" w:themeFillShade="BF"/>
            <w:vAlign w:val="center"/>
          </w:tcPr>
          <w:p w14:paraId="1C61107E" w14:textId="77777777" w:rsidR="00890914" w:rsidRDefault="00890914" w:rsidP="00890914">
            <w:pPr>
              <w:pStyle w:val="NoSpacing"/>
              <w:spacing w:line="360" w:lineRule="auto"/>
              <w:jc w:val="center"/>
              <w:rPr>
                <w:color w:val="1E4667"/>
                <w:sz w:val="24"/>
                <w:szCs w:val="24"/>
              </w:rPr>
            </w:pPr>
            <w:r>
              <w:rPr>
                <w:color w:val="1E4667"/>
                <w:sz w:val="24"/>
                <w:szCs w:val="24"/>
              </w:rPr>
              <w:t>A</w:t>
            </w:r>
          </w:p>
        </w:tc>
        <w:tc>
          <w:tcPr>
            <w:tcW w:w="562" w:type="dxa"/>
          </w:tcPr>
          <w:p w14:paraId="52C26938" w14:textId="77777777" w:rsidR="00890914" w:rsidRDefault="00890914" w:rsidP="00AB1FFB">
            <w:pPr>
              <w:pStyle w:val="NoSpacing"/>
              <w:spacing w:line="360" w:lineRule="auto"/>
              <w:rPr>
                <w:color w:val="1E4667"/>
                <w:sz w:val="24"/>
                <w:szCs w:val="24"/>
              </w:rPr>
            </w:pPr>
          </w:p>
        </w:tc>
      </w:tr>
      <w:tr w:rsidR="00890914" w14:paraId="0F124E95" w14:textId="77777777" w:rsidTr="00890914">
        <w:trPr>
          <w:trHeight w:val="288"/>
        </w:trPr>
        <w:tc>
          <w:tcPr>
            <w:tcW w:w="562" w:type="dxa"/>
            <w:shd w:val="clear" w:color="auto" w:fill="BFBFBF" w:themeFill="background1" w:themeFillShade="BF"/>
            <w:vAlign w:val="center"/>
          </w:tcPr>
          <w:p w14:paraId="748A3853" w14:textId="77777777" w:rsidR="00890914" w:rsidRDefault="00890914" w:rsidP="00890914">
            <w:pPr>
              <w:pStyle w:val="NoSpacing"/>
              <w:spacing w:line="360" w:lineRule="auto"/>
              <w:jc w:val="center"/>
              <w:rPr>
                <w:color w:val="1E4667"/>
                <w:sz w:val="24"/>
                <w:szCs w:val="24"/>
              </w:rPr>
            </w:pPr>
            <w:r>
              <w:rPr>
                <w:color w:val="1E4667"/>
                <w:sz w:val="24"/>
                <w:szCs w:val="24"/>
              </w:rPr>
              <w:t>B</w:t>
            </w:r>
          </w:p>
        </w:tc>
        <w:tc>
          <w:tcPr>
            <w:tcW w:w="562" w:type="dxa"/>
          </w:tcPr>
          <w:p w14:paraId="759FD098" w14:textId="77777777" w:rsidR="00890914" w:rsidRDefault="00890914" w:rsidP="00AB1FFB">
            <w:pPr>
              <w:pStyle w:val="NoSpacing"/>
              <w:spacing w:line="360" w:lineRule="auto"/>
              <w:rPr>
                <w:color w:val="1E4667"/>
                <w:sz w:val="24"/>
                <w:szCs w:val="24"/>
              </w:rPr>
            </w:pPr>
          </w:p>
        </w:tc>
      </w:tr>
      <w:tr w:rsidR="00890914" w14:paraId="7CF2C2AC" w14:textId="77777777" w:rsidTr="00890914">
        <w:trPr>
          <w:trHeight w:val="288"/>
        </w:trPr>
        <w:tc>
          <w:tcPr>
            <w:tcW w:w="562" w:type="dxa"/>
            <w:shd w:val="clear" w:color="auto" w:fill="BFBFBF" w:themeFill="background1" w:themeFillShade="BF"/>
            <w:vAlign w:val="center"/>
          </w:tcPr>
          <w:p w14:paraId="4C5D6B3E" w14:textId="77777777" w:rsidR="00890914" w:rsidRDefault="00890914" w:rsidP="00890914">
            <w:pPr>
              <w:pStyle w:val="NoSpacing"/>
              <w:spacing w:line="360" w:lineRule="auto"/>
              <w:jc w:val="center"/>
              <w:rPr>
                <w:color w:val="1E4667"/>
                <w:sz w:val="24"/>
                <w:szCs w:val="24"/>
              </w:rPr>
            </w:pPr>
            <w:r>
              <w:rPr>
                <w:color w:val="1E4667"/>
                <w:sz w:val="24"/>
                <w:szCs w:val="24"/>
              </w:rPr>
              <w:t>C</w:t>
            </w:r>
          </w:p>
        </w:tc>
        <w:tc>
          <w:tcPr>
            <w:tcW w:w="562" w:type="dxa"/>
          </w:tcPr>
          <w:p w14:paraId="36E7FD72" w14:textId="77777777" w:rsidR="00890914" w:rsidRDefault="00890914" w:rsidP="00AB1FFB">
            <w:pPr>
              <w:pStyle w:val="NoSpacing"/>
              <w:spacing w:line="360" w:lineRule="auto"/>
              <w:rPr>
                <w:color w:val="1E4667"/>
                <w:sz w:val="24"/>
                <w:szCs w:val="24"/>
              </w:rPr>
            </w:pPr>
          </w:p>
        </w:tc>
      </w:tr>
    </w:tbl>
    <w:p w14:paraId="08232C89" w14:textId="77777777" w:rsidR="00890914" w:rsidRPr="00F210DD" w:rsidRDefault="00890914" w:rsidP="00536D71">
      <w:pPr>
        <w:pStyle w:val="NoSpacing"/>
        <w:rPr>
          <w:color w:val="1E4667"/>
        </w:rPr>
      </w:pPr>
    </w:p>
    <w:tbl>
      <w:tblPr>
        <w:tblStyle w:val="TableGrid"/>
        <w:tblW w:w="1048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10485"/>
      </w:tblGrid>
      <w:tr w:rsidR="00F723C5" w:rsidRPr="00890914" w14:paraId="139CC238" w14:textId="77777777" w:rsidTr="00AB1FFB">
        <w:trPr>
          <w:trHeight w:val="288"/>
        </w:trPr>
        <w:tc>
          <w:tcPr>
            <w:tcW w:w="10485" w:type="dxa"/>
            <w:shd w:val="clear" w:color="auto" w:fill="BFBFBF" w:themeFill="background1" w:themeFillShade="BF"/>
            <w:vAlign w:val="center"/>
          </w:tcPr>
          <w:p w14:paraId="4870348C" w14:textId="77777777" w:rsidR="00F723C5" w:rsidRPr="00BA0381" w:rsidRDefault="00F723C5" w:rsidP="00F723C5">
            <w:pPr>
              <w:pStyle w:val="NoSpacing"/>
              <w:spacing w:line="276" w:lineRule="auto"/>
              <w:rPr>
                <w:color w:val="1E4667"/>
                <w:sz w:val="24"/>
                <w:szCs w:val="24"/>
              </w:rPr>
            </w:pPr>
            <w:r>
              <w:rPr>
                <w:color w:val="1E4667"/>
                <w:sz w:val="24"/>
                <w:szCs w:val="24"/>
              </w:rPr>
              <w:lastRenderedPageBreak/>
              <w:t>Please state the amount that you are applying for.</w:t>
            </w:r>
          </w:p>
        </w:tc>
      </w:tr>
      <w:tr w:rsidR="00F723C5" w:rsidRPr="00890914" w14:paraId="6AED78D8" w14:textId="77777777" w:rsidTr="00AB1FFB">
        <w:trPr>
          <w:trHeight w:val="288"/>
        </w:trPr>
        <w:tc>
          <w:tcPr>
            <w:tcW w:w="10485" w:type="dxa"/>
          </w:tcPr>
          <w:p w14:paraId="7FD38C45" w14:textId="77777777" w:rsidR="00F723C5" w:rsidRDefault="00F723C5" w:rsidP="00AB1FFB">
            <w:pPr>
              <w:pStyle w:val="NoSpacing"/>
              <w:spacing w:line="276" w:lineRule="auto"/>
              <w:rPr>
                <w:color w:val="1E4667"/>
                <w:sz w:val="24"/>
                <w:szCs w:val="24"/>
              </w:rPr>
            </w:pPr>
            <w:r>
              <w:rPr>
                <w:color w:val="1E4667"/>
                <w:sz w:val="24"/>
                <w:szCs w:val="24"/>
              </w:rPr>
              <w:t>£</w:t>
            </w:r>
          </w:p>
          <w:p w14:paraId="71B94087" w14:textId="77777777" w:rsidR="004615B8" w:rsidRPr="00BA0381" w:rsidRDefault="004615B8" w:rsidP="00AB1FFB">
            <w:pPr>
              <w:pStyle w:val="NoSpacing"/>
              <w:spacing w:line="276" w:lineRule="auto"/>
              <w:rPr>
                <w:color w:val="1E4667"/>
                <w:sz w:val="24"/>
                <w:szCs w:val="24"/>
              </w:rPr>
            </w:pPr>
          </w:p>
        </w:tc>
      </w:tr>
    </w:tbl>
    <w:p w14:paraId="3341F5C6" w14:textId="77777777" w:rsidR="00536D71" w:rsidRDefault="00536D71" w:rsidP="00536D71">
      <w:pPr>
        <w:pStyle w:val="NoSpacing"/>
        <w:rPr>
          <w:color w:val="1E4667"/>
          <w:sz w:val="24"/>
          <w:szCs w:val="24"/>
        </w:rPr>
      </w:pPr>
    </w:p>
    <w:tbl>
      <w:tblPr>
        <w:tblStyle w:val="TableGrid"/>
        <w:tblW w:w="1048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10485"/>
      </w:tblGrid>
      <w:tr w:rsidR="00F723C5" w:rsidRPr="00890914" w14:paraId="05A4146C" w14:textId="77777777" w:rsidTr="00AB1FFB">
        <w:trPr>
          <w:trHeight w:val="288"/>
        </w:trPr>
        <w:tc>
          <w:tcPr>
            <w:tcW w:w="10485" w:type="dxa"/>
            <w:shd w:val="clear" w:color="auto" w:fill="BFBFBF" w:themeFill="background1" w:themeFillShade="BF"/>
            <w:vAlign w:val="center"/>
          </w:tcPr>
          <w:p w14:paraId="047E77C9" w14:textId="77777777" w:rsidR="00F723C5" w:rsidRDefault="00F723C5" w:rsidP="00F723C5">
            <w:pPr>
              <w:pStyle w:val="NoSpacing"/>
              <w:spacing w:line="276" w:lineRule="auto"/>
              <w:rPr>
                <w:color w:val="1E4667"/>
                <w:sz w:val="24"/>
                <w:szCs w:val="24"/>
              </w:rPr>
            </w:pPr>
            <w:r>
              <w:rPr>
                <w:color w:val="1E4667"/>
                <w:sz w:val="24"/>
                <w:szCs w:val="24"/>
              </w:rPr>
              <w:t>Are you applying to any other funding sources for the same or a related activity?</w:t>
            </w:r>
          </w:p>
          <w:p w14:paraId="02C61F1C" w14:textId="77777777" w:rsidR="00F723C5" w:rsidRPr="00BA0381" w:rsidRDefault="00F723C5" w:rsidP="00F723C5">
            <w:pPr>
              <w:pStyle w:val="NoSpacing"/>
              <w:spacing w:line="276" w:lineRule="auto"/>
              <w:rPr>
                <w:color w:val="1E4667"/>
                <w:sz w:val="24"/>
                <w:szCs w:val="24"/>
              </w:rPr>
            </w:pPr>
            <w:r w:rsidRPr="00BA0381">
              <w:rPr>
                <w:i/>
                <w:color w:val="1E4667"/>
                <w:sz w:val="24"/>
                <w:szCs w:val="24"/>
              </w:rPr>
              <w:t>H</w:t>
            </w:r>
            <w:r>
              <w:rPr>
                <w:i/>
                <w:color w:val="1E4667"/>
                <w:sz w:val="24"/>
                <w:szCs w:val="24"/>
              </w:rPr>
              <w:t>ave you secured any other funding?</w:t>
            </w:r>
          </w:p>
        </w:tc>
      </w:tr>
      <w:tr w:rsidR="00F723C5" w:rsidRPr="00890914" w14:paraId="36B66673" w14:textId="77777777" w:rsidTr="00AB1FFB">
        <w:trPr>
          <w:trHeight w:val="288"/>
        </w:trPr>
        <w:tc>
          <w:tcPr>
            <w:tcW w:w="10485" w:type="dxa"/>
          </w:tcPr>
          <w:p w14:paraId="02B01CE7" w14:textId="77777777" w:rsidR="00F723C5" w:rsidRDefault="00F723C5" w:rsidP="00AB1FFB">
            <w:pPr>
              <w:pStyle w:val="NoSpacing"/>
              <w:spacing w:line="276" w:lineRule="auto"/>
              <w:rPr>
                <w:color w:val="1E4667"/>
                <w:sz w:val="24"/>
                <w:szCs w:val="24"/>
              </w:rPr>
            </w:pPr>
          </w:p>
          <w:p w14:paraId="39516DBA" w14:textId="77777777" w:rsidR="00F723C5" w:rsidRDefault="00F723C5" w:rsidP="00AB1FFB">
            <w:pPr>
              <w:pStyle w:val="NoSpacing"/>
              <w:spacing w:line="276" w:lineRule="auto"/>
              <w:rPr>
                <w:color w:val="1E4667"/>
                <w:sz w:val="24"/>
                <w:szCs w:val="24"/>
              </w:rPr>
            </w:pPr>
          </w:p>
          <w:p w14:paraId="03EB3C6A" w14:textId="77777777" w:rsidR="00F723C5" w:rsidRDefault="00F723C5" w:rsidP="00AB1FFB">
            <w:pPr>
              <w:pStyle w:val="NoSpacing"/>
              <w:spacing w:line="276" w:lineRule="auto"/>
              <w:rPr>
                <w:color w:val="1E4667"/>
                <w:sz w:val="24"/>
                <w:szCs w:val="24"/>
              </w:rPr>
            </w:pPr>
          </w:p>
          <w:p w14:paraId="727968CD" w14:textId="77777777" w:rsidR="00F723C5" w:rsidRPr="00BA0381" w:rsidRDefault="00F723C5" w:rsidP="00AB1FFB">
            <w:pPr>
              <w:pStyle w:val="NoSpacing"/>
              <w:spacing w:line="276" w:lineRule="auto"/>
              <w:rPr>
                <w:color w:val="1E4667"/>
                <w:sz w:val="24"/>
                <w:szCs w:val="24"/>
              </w:rPr>
            </w:pPr>
          </w:p>
        </w:tc>
      </w:tr>
    </w:tbl>
    <w:p w14:paraId="0E852BDD" w14:textId="77777777" w:rsidR="00F723C5" w:rsidRDefault="00F723C5" w:rsidP="00536D71">
      <w:pPr>
        <w:pStyle w:val="NoSpacing"/>
        <w:rPr>
          <w:color w:val="1E4667"/>
          <w:sz w:val="24"/>
          <w:szCs w:val="24"/>
        </w:rPr>
      </w:pPr>
    </w:p>
    <w:tbl>
      <w:tblPr>
        <w:tblStyle w:val="TableGrid"/>
        <w:tblW w:w="1048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10485"/>
      </w:tblGrid>
      <w:tr w:rsidR="00F723C5" w:rsidRPr="00890914" w14:paraId="12CCA9E8" w14:textId="77777777" w:rsidTr="00AB1FFB">
        <w:trPr>
          <w:trHeight w:val="288"/>
        </w:trPr>
        <w:tc>
          <w:tcPr>
            <w:tcW w:w="10485" w:type="dxa"/>
            <w:shd w:val="clear" w:color="auto" w:fill="BFBFBF" w:themeFill="background1" w:themeFillShade="BF"/>
            <w:vAlign w:val="center"/>
          </w:tcPr>
          <w:p w14:paraId="25F067D9" w14:textId="77777777" w:rsidR="00F723C5" w:rsidRPr="00BA0381" w:rsidRDefault="00F723C5" w:rsidP="00AB1FFB">
            <w:pPr>
              <w:pStyle w:val="NoSpacing"/>
              <w:spacing w:line="276" w:lineRule="auto"/>
              <w:rPr>
                <w:color w:val="1E4667"/>
                <w:sz w:val="24"/>
                <w:szCs w:val="24"/>
              </w:rPr>
            </w:pPr>
            <w:r>
              <w:rPr>
                <w:color w:val="1E4667"/>
                <w:sz w:val="24"/>
                <w:szCs w:val="24"/>
              </w:rPr>
              <w:t>When will the activity take place and how long will it last?</w:t>
            </w:r>
          </w:p>
        </w:tc>
      </w:tr>
      <w:tr w:rsidR="00F723C5" w:rsidRPr="00890914" w14:paraId="7E9628E8" w14:textId="77777777" w:rsidTr="00AB1FFB">
        <w:trPr>
          <w:trHeight w:val="288"/>
        </w:trPr>
        <w:tc>
          <w:tcPr>
            <w:tcW w:w="10485" w:type="dxa"/>
          </w:tcPr>
          <w:p w14:paraId="509ED3FD" w14:textId="77777777" w:rsidR="00F723C5" w:rsidRDefault="00F723C5" w:rsidP="00AB1FFB">
            <w:pPr>
              <w:pStyle w:val="NoSpacing"/>
              <w:spacing w:line="276" w:lineRule="auto"/>
              <w:rPr>
                <w:color w:val="1E4667"/>
                <w:sz w:val="24"/>
                <w:szCs w:val="24"/>
              </w:rPr>
            </w:pPr>
          </w:p>
          <w:p w14:paraId="78377F47" w14:textId="77777777" w:rsidR="00F723C5" w:rsidRDefault="00F723C5" w:rsidP="00AB1FFB">
            <w:pPr>
              <w:pStyle w:val="NoSpacing"/>
              <w:spacing w:line="276" w:lineRule="auto"/>
              <w:rPr>
                <w:color w:val="1E4667"/>
                <w:sz w:val="24"/>
                <w:szCs w:val="24"/>
              </w:rPr>
            </w:pPr>
          </w:p>
          <w:p w14:paraId="041AB5FE" w14:textId="77777777" w:rsidR="00F723C5" w:rsidRDefault="00F723C5" w:rsidP="00AB1FFB">
            <w:pPr>
              <w:pStyle w:val="NoSpacing"/>
              <w:spacing w:line="276" w:lineRule="auto"/>
              <w:rPr>
                <w:color w:val="1E4667"/>
                <w:sz w:val="24"/>
                <w:szCs w:val="24"/>
              </w:rPr>
            </w:pPr>
          </w:p>
          <w:p w14:paraId="0FC473AB" w14:textId="77777777" w:rsidR="00F723C5" w:rsidRPr="00BA0381" w:rsidRDefault="00F723C5" w:rsidP="00AB1FFB">
            <w:pPr>
              <w:pStyle w:val="NoSpacing"/>
              <w:spacing w:line="276" w:lineRule="auto"/>
              <w:rPr>
                <w:color w:val="1E4667"/>
                <w:sz w:val="24"/>
                <w:szCs w:val="24"/>
              </w:rPr>
            </w:pPr>
          </w:p>
        </w:tc>
      </w:tr>
    </w:tbl>
    <w:p w14:paraId="61AC388D" w14:textId="77777777" w:rsidR="00F723C5" w:rsidRDefault="00F723C5" w:rsidP="00536D71">
      <w:pPr>
        <w:pStyle w:val="NoSpacing"/>
        <w:rPr>
          <w:color w:val="1E4667"/>
          <w:sz w:val="24"/>
          <w:szCs w:val="24"/>
        </w:rPr>
      </w:pPr>
    </w:p>
    <w:tbl>
      <w:tblPr>
        <w:tblStyle w:val="TableGrid"/>
        <w:tblW w:w="1048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10485"/>
      </w:tblGrid>
      <w:tr w:rsidR="00F723C5" w:rsidRPr="00890914" w14:paraId="357AADFA" w14:textId="77777777" w:rsidTr="00AB1FFB">
        <w:trPr>
          <w:trHeight w:val="288"/>
        </w:trPr>
        <w:tc>
          <w:tcPr>
            <w:tcW w:w="10485" w:type="dxa"/>
            <w:shd w:val="clear" w:color="auto" w:fill="BFBFBF" w:themeFill="background1" w:themeFillShade="BF"/>
            <w:vAlign w:val="center"/>
          </w:tcPr>
          <w:p w14:paraId="27026532" w14:textId="77777777" w:rsidR="00F723C5" w:rsidRDefault="00F723C5" w:rsidP="00AB1FFB">
            <w:pPr>
              <w:pStyle w:val="NoSpacing"/>
              <w:spacing w:line="276" w:lineRule="auto"/>
              <w:rPr>
                <w:color w:val="1E4667"/>
                <w:sz w:val="24"/>
                <w:szCs w:val="24"/>
              </w:rPr>
            </w:pPr>
            <w:r>
              <w:rPr>
                <w:color w:val="1E4667"/>
                <w:sz w:val="24"/>
                <w:szCs w:val="24"/>
              </w:rPr>
              <w:t>What will the grant money be used for?</w:t>
            </w:r>
          </w:p>
          <w:p w14:paraId="21F0FF31" w14:textId="77777777" w:rsidR="00F723C5" w:rsidRPr="00F723C5" w:rsidRDefault="00F723C5" w:rsidP="00AB1FFB">
            <w:pPr>
              <w:pStyle w:val="NoSpacing"/>
              <w:spacing w:line="276" w:lineRule="auto"/>
              <w:rPr>
                <w:i/>
                <w:color w:val="1E4667"/>
                <w:sz w:val="24"/>
                <w:szCs w:val="24"/>
              </w:rPr>
            </w:pPr>
            <w:r w:rsidRPr="00F723C5">
              <w:rPr>
                <w:i/>
                <w:color w:val="1E4667"/>
                <w:sz w:val="24"/>
                <w:szCs w:val="24"/>
              </w:rPr>
              <w:t>Please provide a breakdown of costs such as materials, travel, teaching costs.</w:t>
            </w:r>
          </w:p>
        </w:tc>
      </w:tr>
      <w:tr w:rsidR="00F723C5" w:rsidRPr="00890914" w14:paraId="5194651C" w14:textId="77777777" w:rsidTr="00AB1FFB">
        <w:trPr>
          <w:trHeight w:val="288"/>
        </w:trPr>
        <w:tc>
          <w:tcPr>
            <w:tcW w:w="10485" w:type="dxa"/>
          </w:tcPr>
          <w:p w14:paraId="3E712BFC" w14:textId="77777777" w:rsidR="00F723C5" w:rsidRDefault="00F723C5" w:rsidP="00AB1FFB">
            <w:pPr>
              <w:pStyle w:val="NoSpacing"/>
              <w:spacing w:line="276" w:lineRule="auto"/>
              <w:rPr>
                <w:color w:val="1E4667"/>
                <w:sz w:val="24"/>
                <w:szCs w:val="24"/>
              </w:rPr>
            </w:pPr>
          </w:p>
          <w:p w14:paraId="16B1260F" w14:textId="77777777" w:rsidR="00F723C5" w:rsidRDefault="00F723C5" w:rsidP="00AB1FFB">
            <w:pPr>
              <w:pStyle w:val="NoSpacing"/>
              <w:spacing w:line="276" w:lineRule="auto"/>
              <w:rPr>
                <w:color w:val="1E4667"/>
                <w:sz w:val="24"/>
                <w:szCs w:val="24"/>
              </w:rPr>
            </w:pPr>
          </w:p>
          <w:p w14:paraId="250DDA2E" w14:textId="77777777" w:rsidR="00F723C5" w:rsidRDefault="00F723C5" w:rsidP="00AB1FFB">
            <w:pPr>
              <w:pStyle w:val="NoSpacing"/>
              <w:spacing w:line="276" w:lineRule="auto"/>
              <w:rPr>
                <w:color w:val="1E4667"/>
                <w:sz w:val="24"/>
                <w:szCs w:val="24"/>
              </w:rPr>
            </w:pPr>
          </w:p>
          <w:p w14:paraId="1F77CA30" w14:textId="77777777" w:rsidR="00F723C5" w:rsidRPr="00BA0381" w:rsidRDefault="00F723C5" w:rsidP="00AB1FFB">
            <w:pPr>
              <w:pStyle w:val="NoSpacing"/>
              <w:spacing w:line="276" w:lineRule="auto"/>
              <w:rPr>
                <w:color w:val="1E4667"/>
                <w:sz w:val="24"/>
                <w:szCs w:val="24"/>
              </w:rPr>
            </w:pPr>
          </w:p>
        </w:tc>
      </w:tr>
    </w:tbl>
    <w:p w14:paraId="44F7BC90" w14:textId="77777777" w:rsidR="00F723C5" w:rsidRDefault="00F723C5" w:rsidP="00536D71">
      <w:pPr>
        <w:pStyle w:val="NoSpacing"/>
        <w:rPr>
          <w:color w:val="1E4667"/>
          <w:sz w:val="24"/>
          <w:szCs w:val="24"/>
        </w:rPr>
      </w:pPr>
    </w:p>
    <w:tbl>
      <w:tblPr>
        <w:tblStyle w:val="TableGrid"/>
        <w:tblW w:w="1048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10485"/>
      </w:tblGrid>
      <w:tr w:rsidR="00F723C5" w:rsidRPr="00890914" w14:paraId="6179AFE2" w14:textId="77777777" w:rsidTr="00AB1FFB">
        <w:trPr>
          <w:trHeight w:val="288"/>
        </w:trPr>
        <w:tc>
          <w:tcPr>
            <w:tcW w:w="10485" w:type="dxa"/>
            <w:shd w:val="clear" w:color="auto" w:fill="BFBFBF" w:themeFill="background1" w:themeFillShade="BF"/>
            <w:vAlign w:val="center"/>
          </w:tcPr>
          <w:p w14:paraId="6F09AE89" w14:textId="77777777" w:rsidR="00F723C5" w:rsidRPr="00BA0381" w:rsidRDefault="00F723C5" w:rsidP="00F723C5">
            <w:pPr>
              <w:pStyle w:val="NoSpacing"/>
              <w:spacing w:line="276" w:lineRule="auto"/>
              <w:rPr>
                <w:color w:val="1E4667"/>
                <w:sz w:val="24"/>
                <w:szCs w:val="24"/>
              </w:rPr>
            </w:pPr>
            <w:r w:rsidRPr="00F723C5">
              <w:rPr>
                <w:color w:val="1E4667"/>
                <w:sz w:val="24"/>
                <w:szCs w:val="24"/>
              </w:rPr>
              <w:t xml:space="preserve">Please </w:t>
            </w:r>
            <w:r>
              <w:rPr>
                <w:color w:val="1E4667"/>
                <w:sz w:val="24"/>
                <w:szCs w:val="24"/>
              </w:rPr>
              <w:t xml:space="preserve">provide </w:t>
            </w:r>
            <w:r w:rsidRPr="00F723C5">
              <w:rPr>
                <w:color w:val="1E4667"/>
                <w:sz w:val="24"/>
                <w:szCs w:val="24"/>
              </w:rPr>
              <w:t>any further information which you think may be relevant to your application.</w:t>
            </w:r>
          </w:p>
        </w:tc>
      </w:tr>
      <w:tr w:rsidR="00F723C5" w:rsidRPr="00890914" w14:paraId="3659657C" w14:textId="77777777" w:rsidTr="00AB1FFB">
        <w:trPr>
          <w:trHeight w:val="288"/>
        </w:trPr>
        <w:tc>
          <w:tcPr>
            <w:tcW w:w="10485" w:type="dxa"/>
          </w:tcPr>
          <w:p w14:paraId="145D6385" w14:textId="77777777" w:rsidR="00F723C5" w:rsidRDefault="00F723C5" w:rsidP="00AB1FFB">
            <w:pPr>
              <w:pStyle w:val="NoSpacing"/>
              <w:spacing w:line="276" w:lineRule="auto"/>
              <w:rPr>
                <w:color w:val="1E4667"/>
                <w:sz w:val="24"/>
                <w:szCs w:val="24"/>
              </w:rPr>
            </w:pPr>
          </w:p>
          <w:p w14:paraId="5DBFA6CD" w14:textId="77777777" w:rsidR="00F723C5" w:rsidRDefault="00F723C5" w:rsidP="00AB1FFB">
            <w:pPr>
              <w:pStyle w:val="NoSpacing"/>
              <w:spacing w:line="276" w:lineRule="auto"/>
              <w:rPr>
                <w:color w:val="1E4667"/>
                <w:sz w:val="24"/>
                <w:szCs w:val="24"/>
              </w:rPr>
            </w:pPr>
          </w:p>
          <w:p w14:paraId="1C6EFD3D" w14:textId="77777777" w:rsidR="00F723C5" w:rsidRDefault="00F723C5" w:rsidP="00AB1FFB">
            <w:pPr>
              <w:pStyle w:val="NoSpacing"/>
              <w:spacing w:line="276" w:lineRule="auto"/>
              <w:rPr>
                <w:color w:val="1E4667"/>
                <w:sz w:val="24"/>
                <w:szCs w:val="24"/>
              </w:rPr>
            </w:pPr>
          </w:p>
          <w:p w14:paraId="68F5BCD0" w14:textId="77777777" w:rsidR="00F723C5" w:rsidRPr="00BA0381" w:rsidRDefault="00F723C5" w:rsidP="00AB1FFB">
            <w:pPr>
              <w:pStyle w:val="NoSpacing"/>
              <w:spacing w:line="276" w:lineRule="auto"/>
              <w:rPr>
                <w:color w:val="1E4667"/>
                <w:sz w:val="24"/>
                <w:szCs w:val="24"/>
              </w:rPr>
            </w:pPr>
          </w:p>
        </w:tc>
      </w:tr>
    </w:tbl>
    <w:p w14:paraId="1E970B6F" w14:textId="77777777" w:rsidR="00F723C5" w:rsidRDefault="00F723C5" w:rsidP="00F723C5">
      <w:pPr>
        <w:pStyle w:val="NoSpacing"/>
        <w:rPr>
          <w:color w:val="1E4667"/>
          <w:sz w:val="24"/>
          <w:szCs w:val="24"/>
        </w:rPr>
      </w:pPr>
    </w:p>
    <w:p w14:paraId="239E5C72" w14:textId="77777777" w:rsidR="00536D71" w:rsidRDefault="00536D71" w:rsidP="00536D71">
      <w:pPr>
        <w:pStyle w:val="NoSpacing"/>
        <w:rPr>
          <w:color w:val="1E4667"/>
          <w:sz w:val="24"/>
          <w:szCs w:val="24"/>
        </w:rPr>
      </w:pPr>
      <w:r w:rsidRPr="003A2997">
        <w:rPr>
          <w:color w:val="1E4667"/>
          <w:sz w:val="24"/>
          <w:szCs w:val="24"/>
        </w:rPr>
        <w:t>I confirm that the information in this application is correct.</w:t>
      </w:r>
    </w:p>
    <w:p w14:paraId="60493B4C" w14:textId="77777777" w:rsidR="00BD3CDE" w:rsidRDefault="00BD3CDE" w:rsidP="00536D71">
      <w:pPr>
        <w:pStyle w:val="NoSpacing"/>
        <w:rPr>
          <w:color w:val="1E4667"/>
          <w:sz w:val="24"/>
          <w:szCs w:val="24"/>
        </w:rPr>
      </w:pPr>
    </w:p>
    <w:p w14:paraId="09699A67" w14:textId="24675F36" w:rsidR="00BD3CDE" w:rsidRPr="00211CD6" w:rsidRDefault="00BD3CDE" w:rsidP="00BD3CDE">
      <w:pPr>
        <w:pStyle w:val="NoSpacing"/>
        <w:rPr>
          <w:color w:val="1E4667"/>
          <w:sz w:val="24"/>
          <w:szCs w:val="24"/>
        </w:rPr>
      </w:pPr>
      <w:r w:rsidRPr="00211CD6">
        <w:rPr>
          <w:color w:val="1E4667"/>
          <w:sz w:val="24"/>
          <w:szCs w:val="24"/>
        </w:rPr>
        <w:t>I agree that the personal data I have supplied with this form, including any</w:t>
      </w:r>
      <w:r>
        <w:rPr>
          <w:color w:val="1E4667"/>
          <w:sz w:val="24"/>
          <w:szCs w:val="24"/>
        </w:rPr>
        <w:t xml:space="preserve"> </w:t>
      </w:r>
      <w:r w:rsidRPr="00211CD6">
        <w:rPr>
          <w:color w:val="1E4667"/>
          <w:sz w:val="24"/>
          <w:szCs w:val="24"/>
        </w:rPr>
        <w:t>confidential information I have supplied, may be used in connection with the consideration of my application.</w:t>
      </w:r>
      <w:r>
        <w:rPr>
          <w:color w:val="1E4667"/>
          <w:sz w:val="24"/>
          <w:szCs w:val="24"/>
        </w:rPr>
        <w:t xml:space="preserve"> </w:t>
      </w:r>
      <w:r w:rsidRPr="00211CD6">
        <w:rPr>
          <w:color w:val="1E4667"/>
          <w:sz w:val="24"/>
          <w:szCs w:val="24"/>
        </w:rPr>
        <w:t xml:space="preserve">I understand that I can withdraw my consent to this at any time and request that the information be corrected, </w:t>
      </w:r>
      <w:proofErr w:type="gramStart"/>
      <w:r w:rsidRPr="00211CD6">
        <w:rPr>
          <w:color w:val="1E4667"/>
          <w:sz w:val="24"/>
          <w:szCs w:val="24"/>
        </w:rPr>
        <w:t>deleted</w:t>
      </w:r>
      <w:proofErr w:type="gramEnd"/>
      <w:r w:rsidRPr="00211CD6">
        <w:rPr>
          <w:color w:val="1E4667"/>
          <w:sz w:val="24"/>
          <w:szCs w:val="24"/>
        </w:rPr>
        <w:t xml:space="preserve"> or destroyed by contacting </w:t>
      </w:r>
      <w:hyperlink r:id="rId7" w:history="1">
        <w:r w:rsidRPr="00211CD6">
          <w:rPr>
            <w:rStyle w:val="Hyperlink"/>
            <w:sz w:val="24"/>
            <w:szCs w:val="24"/>
          </w:rPr>
          <w:t>sec</w:t>
        </w:r>
        <w:r w:rsidRPr="009A252D">
          <w:rPr>
            <w:rStyle w:val="Hyperlink"/>
            <w:sz w:val="24"/>
            <w:szCs w:val="24"/>
          </w:rPr>
          <w:t>y.agsf@gmail.com</w:t>
        </w:r>
      </w:hyperlink>
      <w:r>
        <w:rPr>
          <w:color w:val="1E4667"/>
          <w:sz w:val="24"/>
          <w:szCs w:val="24"/>
        </w:rPr>
        <w:t xml:space="preserve"> .</w:t>
      </w:r>
    </w:p>
    <w:p w14:paraId="0D4D40F5" w14:textId="77777777" w:rsidR="00F723C5" w:rsidRPr="003A2997" w:rsidRDefault="00F723C5" w:rsidP="00536D71">
      <w:pPr>
        <w:pStyle w:val="NoSpacing"/>
        <w:rPr>
          <w:color w:val="1E4667"/>
          <w:sz w:val="24"/>
          <w:szCs w:val="24"/>
        </w:rPr>
      </w:pPr>
    </w:p>
    <w:p w14:paraId="67C1ABAD" w14:textId="77777777" w:rsidR="00536D71" w:rsidRPr="003A2997" w:rsidRDefault="00536D71" w:rsidP="00536D71">
      <w:pPr>
        <w:pStyle w:val="NoSpacing"/>
        <w:rPr>
          <w:color w:val="1E4667"/>
          <w:sz w:val="24"/>
          <w:szCs w:val="24"/>
        </w:rPr>
      </w:pPr>
      <w:r w:rsidRPr="003A2997">
        <w:rPr>
          <w:color w:val="1E4667"/>
          <w:sz w:val="24"/>
          <w:szCs w:val="24"/>
        </w:rPr>
        <w:t>In the event of a grant being awarded</w:t>
      </w:r>
      <w:r w:rsidR="00890914">
        <w:rPr>
          <w:color w:val="1E4667"/>
          <w:sz w:val="24"/>
          <w:szCs w:val="24"/>
        </w:rPr>
        <w:t>,</w:t>
      </w:r>
      <w:r w:rsidRPr="003A2997">
        <w:rPr>
          <w:color w:val="1E4667"/>
          <w:sz w:val="24"/>
          <w:szCs w:val="24"/>
        </w:rPr>
        <w:t xml:space="preserve"> I also undertake that I will abide by the conditions of the grant and will inform the Anthon</w:t>
      </w:r>
      <w:r w:rsidR="00890914">
        <w:rPr>
          <w:color w:val="1E4667"/>
          <w:sz w:val="24"/>
          <w:szCs w:val="24"/>
        </w:rPr>
        <w:t>y</w:t>
      </w:r>
      <w:r w:rsidRPr="003A2997">
        <w:rPr>
          <w:color w:val="1E4667"/>
          <w:sz w:val="24"/>
          <w:szCs w:val="24"/>
        </w:rPr>
        <w:t xml:space="preserve"> Gell School Foundation of any change in circumstances that would affect this application.</w:t>
      </w:r>
    </w:p>
    <w:p w14:paraId="0BE4004A" w14:textId="77777777" w:rsidR="00536D71" w:rsidRPr="003A2997" w:rsidRDefault="00536D71" w:rsidP="00536D71">
      <w:pPr>
        <w:pStyle w:val="NoSpacing"/>
        <w:rPr>
          <w:color w:val="1E4667"/>
          <w:sz w:val="24"/>
          <w:szCs w:val="24"/>
        </w:rPr>
      </w:pPr>
    </w:p>
    <w:tbl>
      <w:tblPr>
        <w:tblStyle w:val="TableGrid"/>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2122"/>
        <w:gridCol w:w="8334"/>
      </w:tblGrid>
      <w:tr w:rsidR="00F723C5" w:rsidRPr="00890914" w14:paraId="3FF57005" w14:textId="77777777" w:rsidTr="00AB1FFB">
        <w:trPr>
          <w:trHeight w:val="288"/>
        </w:trPr>
        <w:tc>
          <w:tcPr>
            <w:tcW w:w="2122" w:type="dxa"/>
            <w:shd w:val="clear" w:color="auto" w:fill="BFBFBF" w:themeFill="background1" w:themeFillShade="BF"/>
            <w:vAlign w:val="center"/>
          </w:tcPr>
          <w:p w14:paraId="44EBD4B3" w14:textId="77777777" w:rsidR="00F723C5" w:rsidRPr="00BA0381" w:rsidRDefault="00F723C5" w:rsidP="00AB1FFB">
            <w:pPr>
              <w:pStyle w:val="NoSpacing"/>
              <w:spacing w:line="360" w:lineRule="auto"/>
              <w:rPr>
                <w:color w:val="1E4667"/>
                <w:sz w:val="24"/>
                <w:szCs w:val="24"/>
              </w:rPr>
            </w:pPr>
            <w:r>
              <w:rPr>
                <w:color w:val="1E4667"/>
                <w:sz w:val="24"/>
                <w:szCs w:val="24"/>
              </w:rPr>
              <w:t>Signature of Applicant</w:t>
            </w:r>
          </w:p>
        </w:tc>
        <w:tc>
          <w:tcPr>
            <w:tcW w:w="8334" w:type="dxa"/>
          </w:tcPr>
          <w:p w14:paraId="264BAB40" w14:textId="77777777" w:rsidR="00F723C5" w:rsidRPr="00F723C5" w:rsidRDefault="00F723C5" w:rsidP="00AB1FFB">
            <w:pPr>
              <w:pStyle w:val="NoSpacing"/>
              <w:spacing w:line="360" w:lineRule="auto"/>
              <w:rPr>
                <w:color w:val="1E4667"/>
                <w:sz w:val="32"/>
                <w:szCs w:val="24"/>
              </w:rPr>
            </w:pPr>
          </w:p>
        </w:tc>
      </w:tr>
    </w:tbl>
    <w:p w14:paraId="45D74B61" w14:textId="77777777" w:rsidR="00536D71" w:rsidRDefault="00536D71" w:rsidP="001A3E91">
      <w:pPr>
        <w:pStyle w:val="NoSpacing"/>
        <w:rPr>
          <w:color w:val="1E4667"/>
          <w:sz w:val="24"/>
          <w:szCs w:val="24"/>
        </w:rPr>
      </w:pPr>
    </w:p>
    <w:tbl>
      <w:tblPr>
        <w:tblStyle w:val="TableGrid"/>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2122"/>
        <w:gridCol w:w="8334"/>
      </w:tblGrid>
      <w:tr w:rsidR="00F723C5" w:rsidRPr="00890914" w14:paraId="4640208C" w14:textId="77777777" w:rsidTr="00AB1FFB">
        <w:trPr>
          <w:trHeight w:val="288"/>
        </w:trPr>
        <w:tc>
          <w:tcPr>
            <w:tcW w:w="2122" w:type="dxa"/>
            <w:shd w:val="clear" w:color="auto" w:fill="BFBFBF" w:themeFill="background1" w:themeFillShade="BF"/>
            <w:vAlign w:val="center"/>
          </w:tcPr>
          <w:p w14:paraId="6F73A0BA" w14:textId="77777777" w:rsidR="00F723C5" w:rsidRPr="00BA0381" w:rsidRDefault="00F723C5" w:rsidP="00AB1FFB">
            <w:pPr>
              <w:pStyle w:val="NoSpacing"/>
              <w:spacing w:line="360" w:lineRule="auto"/>
              <w:rPr>
                <w:color w:val="1E4667"/>
                <w:sz w:val="24"/>
                <w:szCs w:val="24"/>
              </w:rPr>
            </w:pPr>
            <w:r>
              <w:rPr>
                <w:color w:val="1E4667"/>
                <w:sz w:val="24"/>
                <w:szCs w:val="24"/>
              </w:rPr>
              <w:t>Date</w:t>
            </w:r>
          </w:p>
        </w:tc>
        <w:tc>
          <w:tcPr>
            <w:tcW w:w="8334" w:type="dxa"/>
          </w:tcPr>
          <w:p w14:paraId="41E9ED44" w14:textId="77777777" w:rsidR="00F723C5" w:rsidRPr="00BA0381" w:rsidRDefault="00F723C5" w:rsidP="00AB1FFB">
            <w:pPr>
              <w:pStyle w:val="NoSpacing"/>
              <w:spacing w:line="360" w:lineRule="auto"/>
              <w:rPr>
                <w:color w:val="1E4667"/>
                <w:sz w:val="28"/>
                <w:szCs w:val="24"/>
              </w:rPr>
            </w:pPr>
          </w:p>
        </w:tc>
      </w:tr>
    </w:tbl>
    <w:p w14:paraId="63129565" w14:textId="77777777" w:rsidR="00211CD6" w:rsidRPr="00211CD6" w:rsidRDefault="00211CD6" w:rsidP="00BD3CDE">
      <w:pPr>
        <w:pStyle w:val="NoSpacing"/>
        <w:rPr>
          <w:color w:val="1E4667"/>
          <w:sz w:val="24"/>
          <w:szCs w:val="24"/>
        </w:rPr>
      </w:pPr>
    </w:p>
    <w:sectPr w:rsidR="00211CD6" w:rsidRPr="00211CD6" w:rsidSect="004207D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6156"/>
    <w:rsid w:val="000C6156"/>
    <w:rsid w:val="001A3E91"/>
    <w:rsid w:val="00211241"/>
    <w:rsid w:val="00211CD6"/>
    <w:rsid w:val="002F5498"/>
    <w:rsid w:val="003A13EA"/>
    <w:rsid w:val="003A2997"/>
    <w:rsid w:val="004207D7"/>
    <w:rsid w:val="004615B8"/>
    <w:rsid w:val="00536D71"/>
    <w:rsid w:val="0056178C"/>
    <w:rsid w:val="007C5F17"/>
    <w:rsid w:val="00835D05"/>
    <w:rsid w:val="00890914"/>
    <w:rsid w:val="00BA0381"/>
    <w:rsid w:val="00BD3CDE"/>
    <w:rsid w:val="00F210DD"/>
    <w:rsid w:val="00F723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363C13"/>
  <w15:chartTrackingRefBased/>
  <w15:docId w15:val="{AEAC5C60-1F33-46D5-A1BB-13C59C695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A3E91"/>
    <w:pPr>
      <w:spacing w:after="0" w:line="240" w:lineRule="auto"/>
    </w:pPr>
  </w:style>
  <w:style w:type="character" w:styleId="Hyperlink">
    <w:name w:val="Hyperlink"/>
    <w:basedOn w:val="DefaultParagraphFont"/>
    <w:uiPriority w:val="99"/>
    <w:unhideWhenUsed/>
    <w:rsid w:val="001A3E91"/>
    <w:rPr>
      <w:color w:val="0563C1" w:themeColor="hyperlink"/>
      <w:u w:val="single"/>
    </w:rPr>
  </w:style>
  <w:style w:type="table" w:styleId="TableGrid">
    <w:name w:val="Table Grid"/>
    <w:basedOn w:val="TableNormal"/>
    <w:uiPriority w:val="39"/>
    <w:rsid w:val="004207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D3C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9153754">
      <w:bodyDiv w:val="1"/>
      <w:marLeft w:val="0"/>
      <w:marRight w:val="0"/>
      <w:marTop w:val="0"/>
      <w:marBottom w:val="0"/>
      <w:divBdr>
        <w:top w:val="none" w:sz="0" w:space="0" w:color="auto"/>
        <w:left w:val="none" w:sz="0" w:space="0" w:color="auto"/>
        <w:bottom w:val="none" w:sz="0" w:space="0" w:color="auto"/>
        <w:right w:val="none" w:sz="0" w:space="0" w:color="auto"/>
      </w:divBdr>
      <w:divsChild>
        <w:div w:id="556549795">
          <w:marLeft w:val="0"/>
          <w:marRight w:val="0"/>
          <w:marTop w:val="0"/>
          <w:marBottom w:val="0"/>
          <w:divBdr>
            <w:top w:val="none" w:sz="0" w:space="0" w:color="auto"/>
            <w:left w:val="none" w:sz="0" w:space="0" w:color="auto"/>
            <w:bottom w:val="none" w:sz="0" w:space="0" w:color="auto"/>
            <w:right w:val="none" w:sz="0" w:space="0" w:color="auto"/>
          </w:divBdr>
        </w:div>
        <w:div w:id="2066827635">
          <w:marLeft w:val="0"/>
          <w:marRight w:val="0"/>
          <w:marTop w:val="0"/>
          <w:marBottom w:val="0"/>
          <w:divBdr>
            <w:top w:val="none" w:sz="0" w:space="0" w:color="auto"/>
            <w:left w:val="none" w:sz="0" w:space="0" w:color="auto"/>
            <w:bottom w:val="none" w:sz="0" w:space="0" w:color="auto"/>
            <w:right w:val="none" w:sz="0" w:space="0" w:color="auto"/>
          </w:divBdr>
        </w:div>
        <w:div w:id="1686201067">
          <w:marLeft w:val="0"/>
          <w:marRight w:val="0"/>
          <w:marTop w:val="0"/>
          <w:marBottom w:val="0"/>
          <w:divBdr>
            <w:top w:val="none" w:sz="0" w:space="0" w:color="auto"/>
            <w:left w:val="none" w:sz="0" w:space="0" w:color="auto"/>
            <w:bottom w:val="none" w:sz="0" w:space="0" w:color="auto"/>
            <w:right w:val="none" w:sz="0" w:space="0" w:color="auto"/>
          </w:divBdr>
        </w:div>
        <w:div w:id="2000688295">
          <w:marLeft w:val="0"/>
          <w:marRight w:val="0"/>
          <w:marTop w:val="0"/>
          <w:marBottom w:val="0"/>
          <w:divBdr>
            <w:top w:val="none" w:sz="0" w:space="0" w:color="auto"/>
            <w:left w:val="none" w:sz="0" w:space="0" w:color="auto"/>
            <w:bottom w:val="none" w:sz="0" w:space="0" w:color="auto"/>
            <w:right w:val="none" w:sz="0" w:space="0" w:color="auto"/>
          </w:divBdr>
        </w:div>
        <w:div w:id="14705920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secy.agsf@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ecy.agsf@gmail.com" TargetMode="External"/><Relationship Id="rId5" Type="http://schemas.openxmlformats.org/officeDocument/2006/relationships/hyperlink" Target="mailto:secy.agsf@gmail.com" TargetMode="External"/><Relationship Id="rId4" Type="http://schemas.openxmlformats.org/officeDocument/2006/relationships/hyperlink" Target="mailto:secy.agsf@gmail.com"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1243</Words>
  <Characters>7088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RM Education</Company>
  <LinksUpToDate>false</LinksUpToDate>
  <CharactersWithSpaces>8315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Shakespeare Mr L</dc:creator>
  <cp:keywords/>
  <dc:description/>
  <cp:lastModifiedBy>Hugo Lane</cp:lastModifiedBy>
  <cp:revision>2</cp:revision>
  <dcterms:created xsi:type="dcterms:W3CDTF">2023-07-18T09:13:00Z</dcterms:created>
  <dcterms:modified xsi:type="dcterms:W3CDTF">2023-07-18T09:13:00Z</dcterms:modified>
</cp:coreProperties>
</file>